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7F8A" w14:textId="51809128" w:rsidR="00414AA2" w:rsidRPr="00697BA6" w:rsidRDefault="00414AA2">
      <w:pPr>
        <w:rPr>
          <w:rFonts w:ascii="Verdana" w:hAnsi="Verdana"/>
          <w:color w:val="2F5496" w:themeColor="accent5" w:themeShade="BF"/>
          <w:lang w:val="en-US"/>
        </w:rPr>
      </w:pPr>
      <w:r w:rsidRPr="00697BA6">
        <w:rPr>
          <w:noProof/>
          <w:color w:val="2F5496" w:themeColor="accent5" w:themeShade="BF"/>
        </w:rPr>
        <mc:AlternateContent>
          <mc:Choice Requires="wps">
            <w:drawing>
              <wp:anchor distT="0" distB="0" distL="114300" distR="114300" simplePos="0" relativeHeight="251664384" behindDoc="1" locked="1" layoutInCell="1" allowOverlap="1" wp14:anchorId="4C4D86F1" wp14:editId="4FCF4237">
                <wp:simplePos x="0" y="0"/>
                <wp:positionH relativeFrom="page">
                  <wp:posOffset>742950</wp:posOffset>
                </wp:positionH>
                <wp:positionV relativeFrom="page">
                  <wp:posOffset>2200275</wp:posOffset>
                </wp:positionV>
                <wp:extent cx="6069330" cy="1499235"/>
                <wp:effectExtent l="0" t="0" r="0" b="5715"/>
                <wp:wrapNone/>
                <wp:docPr id="122244597" name="Text Box 2"/>
                <wp:cNvGraphicFramePr/>
                <a:graphic xmlns:a="http://schemas.openxmlformats.org/drawingml/2006/main">
                  <a:graphicData uri="http://schemas.microsoft.com/office/word/2010/wordprocessingShape">
                    <wps:wsp>
                      <wps:cNvSpPr txBox="1"/>
                      <wps:spPr>
                        <a:xfrm>
                          <a:off x="0" y="0"/>
                          <a:ext cx="6069330" cy="1499235"/>
                        </a:xfrm>
                        <a:prstGeom prst="rect">
                          <a:avLst/>
                        </a:prstGeom>
                        <a:noFill/>
                        <a:ln w="6350">
                          <a:noFill/>
                        </a:ln>
                      </wps:spPr>
                      <wps:txbx>
                        <w:txbxContent>
                          <w:p w14:paraId="3E7CB6E0" w14:textId="3B0C93EF" w:rsidR="00414AA2" w:rsidRPr="008E73B7" w:rsidRDefault="008E73B7" w:rsidP="00480BF5">
                            <w:pPr>
                              <w:spacing w:line="240" w:lineRule="auto"/>
                              <w:rPr>
                                <w:rFonts w:ascii="AS TT Commons ExtraBold" w:hAnsi="AS TT Commons ExtraBold"/>
                                <w:b/>
                                <w:bCs/>
                                <w:color w:val="1F7EFF"/>
                                <w:sz w:val="80"/>
                                <w:szCs w:val="80"/>
                              </w:rPr>
                            </w:pPr>
                            <w:r w:rsidRPr="008E73B7">
                              <w:rPr>
                                <w:rFonts w:ascii="AS TT Commons ExtraBold" w:hAnsi="AS TT Commons ExtraBold"/>
                                <w:b/>
                                <w:bCs/>
                                <w:color w:val="1F7EFF"/>
                                <w:sz w:val="80"/>
                                <w:szCs w:val="80"/>
                              </w:rPr>
                              <w:t xml:space="preserve">Legacy Marketing Executive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D86F1" id="_x0000_t202" coordsize="21600,21600" o:spt="202" path="m,l,21600r21600,l21600,xe">
                <v:stroke joinstyle="miter"/>
                <v:path gradientshapeok="t" o:connecttype="rect"/>
              </v:shapetype>
              <v:shape id="Text Box 2" o:spid="_x0000_s1026" type="#_x0000_t202" style="position:absolute;margin-left:58.5pt;margin-top:173.25pt;width:477.9pt;height:118.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" filled="f" stroked="f" strokeweight=".5pt">
                <v:textbox>
                  <w:txbxContent>
                    <w:p w14:paraId="3E7CB6E0" w14:textId="3B0C93EF" w:rsidR="00414AA2" w:rsidRPr="008E73B7" w:rsidRDefault="008E73B7" w:rsidP="00480BF5">
                      <w:pPr>
                        <w:spacing w:line="240" w:lineRule="auto"/>
                        <w:rPr>
                          <w:rFonts w:ascii="AS TT Commons ExtraBold" w:hAnsi="AS TT Commons ExtraBold"/>
                          <w:b/>
                          <w:bCs/>
                          <w:color w:val="1F7EFF"/>
                          <w:sz w:val="80"/>
                          <w:szCs w:val="80"/>
                        </w:rPr>
                      </w:pPr>
                      <w:r w:rsidRPr="008E73B7">
                        <w:rPr>
                          <w:rFonts w:ascii="AS TT Commons ExtraBold" w:hAnsi="AS TT Commons ExtraBold"/>
                          <w:b/>
                          <w:bCs/>
                          <w:color w:val="1F7EFF"/>
                          <w:sz w:val="80"/>
                          <w:szCs w:val="80"/>
                        </w:rPr>
                        <w:t xml:space="preserve">Legacy Marketing Executive </w:t>
                      </w:r>
                    </w:p>
                  </w:txbxContent>
                </v:textbox>
                <w10:wrap anchorx="page" anchory="page"/>
                <w10:anchorlock/>
              </v:shape>
            </w:pict>
          </mc:Fallback>
        </mc:AlternateContent>
      </w:r>
      <w:r w:rsidRPr="00697BA6">
        <w:rPr>
          <w:rFonts w:ascii="Verdana" w:hAnsi="Verdana"/>
          <w:noProof/>
          <w:color w:val="2F5496" w:themeColor="accent5" w:themeShade="BF"/>
          <w:lang w:val="en-US"/>
        </w:rPr>
        <w:drawing>
          <wp:anchor distT="0" distB="0" distL="114300" distR="114300" simplePos="0" relativeHeight="251658240" behindDoc="1" locked="0" layoutInCell="1" allowOverlap="1" wp14:anchorId="64E14ED0" wp14:editId="6004DDF1">
            <wp:simplePos x="0" y="0"/>
            <wp:positionH relativeFrom="page">
              <wp:align>left</wp:align>
            </wp:positionH>
            <wp:positionV relativeFrom="page">
              <wp:posOffset>-24268</wp:posOffset>
            </wp:positionV>
            <wp:extent cx="7561580" cy="10693400"/>
            <wp:effectExtent l="0" t="0" r="1270" b="0"/>
            <wp:wrapNone/>
            <wp:docPr id="1313112959" name="Picture 1" descr="A group of people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112959" name="Picture 1" descr="A group of people standing togeth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7561580" cy="10693400"/>
                    </a:xfrm>
                    <a:prstGeom prst="rect">
                      <a:avLst/>
                    </a:prstGeom>
                  </pic:spPr>
                </pic:pic>
              </a:graphicData>
            </a:graphic>
            <wp14:sizeRelH relativeFrom="margin">
              <wp14:pctWidth>0</wp14:pctWidth>
            </wp14:sizeRelH>
            <wp14:sizeRelV relativeFrom="margin">
              <wp14:pctHeight>0</wp14:pctHeight>
            </wp14:sizeRelV>
          </wp:anchor>
        </w:drawing>
      </w:r>
    </w:p>
    <w:p w14:paraId="44F184E3" w14:textId="2DF10AED" w:rsidR="00414AA2" w:rsidRPr="00697BA6" w:rsidRDefault="00414AA2">
      <w:pPr>
        <w:rPr>
          <w:rFonts w:ascii="Verdana" w:hAnsi="Verdana"/>
          <w:color w:val="2F5496" w:themeColor="accent5" w:themeShade="BF"/>
          <w:lang w:val="en-US"/>
        </w:rPr>
      </w:pPr>
    </w:p>
    <w:p w14:paraId="5ECE2D7C" w14:textId="0E56F0E1" w:rsidR="00414AA2" w:rsidRPr="00697BA6" w:rsidRDefault="00414AA2">
      <w:pPr>
        <w:rPr>
          <w:rFonts w:ascii="Verdana" w:hAnsi="Verdana"/>
          <w:color w:val="2F5496" w:themeColor="accent5" w:themeShade="BF"/>
          <w:lang w:val="en-US"/>
        </w:rPr>
      </w:pPr>
    </w:p>
    <w:p w14:paraId="27D9B54B" w14:textId="77777777" w:rsidR="00414AA2" w:rsidRPr="00697BA6" w:rsidRDefault="00414AA2">
      <w:pPr>
        <w:rPr>
          <w:rFonts w:ascii="Verdana" w:hAnsi="Verdana"/>
          <w:color w:val="2F5496" w:themeColor="accent5" w:themeShade="BF"/>
          <w:lang w:val="en-US"/>
        </w:rPr>
      </w:pPr>
    </w:p>
    <w:p w14:paraId="351D4764" w14:textId="77777777" w:rsidR="00414AA2" w:rsidRPr="00697BA6" w:rsidRDefault="00414AA2">
      <w:pPr>
        <w:rPr>
          <w:rFonts w:ascii="Verdana" w:hAnsi="Verdana"/>
          <w:color w:val="2F5496" w:themeColor="accent5" w:themeShade="BF"/>
          <w:lang w:val="en-US"/>
        </w:rPr>
      </w:pPr>
    </w:p>
    <w:p w14:paraId="6178537D" w14:textId="77777777" w:rsidR="00414AA2" w:rsidRPr="00697BA6" w:rsidRDefault="00414AA2">
      <w:pPr>
        <w:rPr>
          <w:rFonts w:ascii="Verdana" w:hAnsi="Verdana"/>
          <w:color w:val="2F5496" w:themeColor="accent5" w:themeShade="BF"/>
          <w:lang w:val="en-US"/>
        </w:rPr>
      </w:pPr>
    </w:p>
    <w:p w14:paraId="7175FD83" w14:textId="77777777" w:rsidR="00414AA2" w:rsidRPr="00697BA6" w:rsidRDefault="00414AA2">
      <w:pPr>
        <w:rPr>
          <w:rFonts w:ascii="Verdana" w:hAnsi="Verdana"/>
          <w:color w:val="2F5496" w:themeColor="accent5" w:themeShade="BF"/>
          <w:lang w:val="en-US"/>
        </w:rPr>
      </w:pPr>
    </w:p>
    <w:p w14:paraId="3FBA9DB3" w14:textId="77777777" w:rsidR="00414AA2" w:rsidRPr="00697BA6" w:rsidRDefault="00414AA2">
      <w:pPr>
        <w:rPr>
          <w:rFonts w:ascii="Verdana" w:hAnsi="Verdana"/>
          <w:color w:val="2F5496" w:themeColor="accent5" w:themeShade="BF"/>
          <w:lang w:val="en-US"/>
        </w:rPr>
      </w:pPr>
    </w:p>
    <w:p w14:paraId="50BE5E1A" w14:textId="77777777" w:rsidR="00414AA2" w:rsidRPr="00697BA6" w:rsidRDefault="00414AA2">
      <w:pPr>
        <w:rPr>
          <w:rFonts w:ascii="Verdana" w:hAnsi="Verdana"/>
          <w:color w:val="2F5496" w:themeColor="accent5" w:themeShade="BF"/>
          <w:lang w:val="en-US"/>
        </w:rPr>
      </w:pPr>
    </w:p>
    <w:p w14:paraId="7FA43058" w14:textId="77777777" w:rsidR="00414AA2" w:rsidRPr="00697BA6" w:rsidRDefault="00414AA2">
      <w:pPr>
        <w:rPr>
          <w:rFonts w:ascii="Verdana" w:hAnsi="Verdana"/>
          <w:color w:val="2F5496" w:themeColor="accent5" w:themeShade="BF"/>
          <w:lang w:val="en-US"/>
        </w:rPr>
      </w:pPr>
    </w:p>
    <w:p w14:paraId="13E8A291" w14:textId="77777777" w:rsidR="00414AA2" w:rsidRPr="00697BA6" w:rsidRDefault="00414AA2">
      <w:pPr>
        <w:rPr>
          <w:rFonts w:ascii="Verdana" w:hAnsi="Verdana"/>
          <w:color w:val="2F5496" w:themeColor="accent5" w:themeShade="BF"/>
          <w:lang w:val="en-US"/>
        </w:rPr>
      </w:pPr>
    </w:p>
    <w:p w14:paraId="50FBFF6B" w14:textId="77777777" w:rsidR="00414AA2" w:rsidRPr="00697BA6" w:rsidRDefault="00414AA2">
      <w:pPr>
        <w:rPr>
          <w:rFonts w:ascii="Verdana" w:hAnsi="Verdana"/>
          <w:color w:val="2F5496" w:themeColor="accent5" w:themeShade="BF"/>
          <w:lang w:val="en-US"/>
        </w:rPr>
      </w:pPr>
    </w:p>
    <w:p w14:paraId="21DA3713" w14:textId="77777777" w:rsidR="00414AA2" w:rsidRPr="00697BA6" w:rsidRDefault="00414AA2">
      <w:pPr>
        <w:rPr>
          <w:rFonts w:ascii="Verdana" w:hAnsi="Verdana"/>
          <w:color w:val="2F5496" w:themeColor="accent5" w:themeShade="BF"/>
          <w:lang w:val="en-US"/>
        </w:rPr>
      </w:pPr>
    </w:p>
    <w:p w14:paraId="780BD3CD" w14:textId="6C940440" w:rsidR="00414AA2" w:rsidRPr="00697BA6" w:rsidRDefault="000103F6" w:rsidP="000103F6">
      <w:pPr>
        <w:tabs>
          <w:tab w:val="left" w:pos="3230"/>
        </w:tabs>
        <w:rPr>
          <w:rFonts w:ascii="Verdana" w:hAnsi="Verdana"/>
          <w:color w:val="2F5496" w:themeColor="accent5" w:themeShade="BF"/>
          <w:lang w:val="en-US"/>
        </w:rPr>
      </w:pPr>
      <w:r>
        <w:rPr>
          <w:rFonts w:ascii="Verdana" w:hAnsi="Verdana"/>
          <w:color w:val="2F5496" w:themeColor="accent5" w:themeShade="BF"/>
          <w:lang w:val="en-US"/>
        </w:rPr>
        <w:tab/>
      </w:r>
    </w:p>
    <w:p w14:paraId="601D84F5" w14:textId="77777777" w:rsidR="00414AA2" w:rsidRPr="00697BA6" w:rsidRDefault="00414AA2">
      <w:pPr>
        <w:rPr>
          <w:rFonts w:ascii="Verdana" w:hAnsi="Verdana"/>
          <w:color w:val="2F5496" w:themeColor="accent5" w:themeShade="BF"/>
          <w:lang w:val="en-US"/>
        </w:rPr>
      </w:pPr>
    </w:p>
    <w:p w14:paraId="14FB6679" w14:textId="77777777" w:rsidR="00414AA2" w:rsidRPr="00697BA6" w:rsidRDefault="00414AA2">
      <w:pPr>
        <w:rPr>
          <w:rFonts w:ascii="Verdana" w:hAnsi="Verdana"/>
          <w:color w:val="2F5496" w:themeColor="accent5" w:themeShade="BF"/>
          <w:lang w:val="en-US"/>
        </w:rPr>
      </w:pPr>
    </w:p>
    <w:p w14:paraId="362CF02C" w14:textId="77777777" w:rsidR="00414AA2" w:rsidRPr="00697BA6" w:rsidRDefault="00414AA2">
      <w:pPr>
        <w:rPr>
          <w:rFonts w:ascii="Verdana" w:hAnsi="Verdana"/>
          <w:color w:val="2F5496" w:themeColor="accent5" w:themeShade="BF"/>
          <w:lang w:val="en-US"/>
        </w:rPr>
      </w:pPr>
    </w:p>
    <w:p w14:paraId="165EDCA9" w14:textId="77777777" w:rsidR="00414AA2" w:rsidRPr="00697BA6" w:rsidRDefault="00414AA2">
      <w:pPr>
        <w:rPr>
          <w:rFonts w:ascii="Verdana" w:hAnsi="Verdana"/>
          <w:color w:val="2F5496" w:themeColor="accent5" w:themeShade="BF"/>
          <w:lang w:val="en-US"/>
        </w:rPr>
      </w:pPr>
    </w:p>
    <w:p w14:paraId="5B899282" w14:textId="77777777" w:rsidR="00414AA2" w:rsidRPr="00697BA6" w:rsidRDefault="00414AA2">
      <w:pPr>
        <w:rPr>
          <w:rFonts w:ascii="Verdana" w:hAnsi="Verdana"/>
          <w:color w:val="2F5496" w:themeColor="accent5" w:themeShade="BF"/>
          <w:lang w:val="en-US"/>
        </w:rPr>
      </w:pPr>
    </w:p>
    <w:p w14:paraId="218D1197" w14:textId="77777777" w:rsidR="00414AA2" w:rsidRPr="00697BA6" w:rsidRDefault="00414AA2">
      <w:pPr>
        <w:rPr>
          <w:rFonts w:ascii="Verdana" w:hAnsi="Verdana"/>
          <w:color w:val="2F5496" w:themeColor="accent5" w:themeShade="BF"/>
          <w:lang w:val="en-US"/>
        </w:rPr>
      </w:pPr>
    </w:p>
    <w:p w14:paraId="638256DB" w14:textId="77777777" w:rsidR="00414AA2" w:rsidRPr="00697BA6" w:rsidRDefault="00414AA2">
      <w:pPr>
        <w:rPr>
          <w:rFonts w:ascii="Verdana" w:hAnsi="Verdana"/>
          <w:color w:val="2F5496" w:themeColor="accent5" w:themeShade="BF"/>
          <w:lang w:val="en-US"/>
        </w:rPr>
      </w:pPr>
    </w:p>
    <w:p w14:paraId="4B834AB4" w14:textId="77777777" w:rsidR="00414AA2" w:rsidRPr="00697BA6" w:rsidRDefault="00414AA2">
      <w:pPr>
        <w:rPr>
          <w:rFonts w:ascii="Verdana" w:hAnsi="Verdana"/>
          <w:color w:val="2F5496" w:themeColor="accent5" w:themeShade="BF"/>
          <w:lang w:val="en-US"/>
        </w:rPr>
      </w:pPr>
    </w:p>
    <w:p w14:paraId="4F45EDBA" w14:textId="77777777" w:rsidR="00414AA2" w:rsidRPr="00697BA6" w:rsidRDefault="00414AA2">
      <w:pPr>
        <w:rPr>
          <w:rFonts w:ascii="Verdana" w:hAnsi="Verdana"/>
          <w:color w:val="2F5496" w:themeColor="accent5" w:themeShade="BF"/>
          <w:lang w:val="en-US"/>
        </w:rPr>
      </w:pPr>
    </w:p>
    <w:p w14:paraId="35381813" w14:textId="77777777" w:rsidR="00414AA2" w:rsidRPr="00697BA6" w:rsidRDefault="00414AA2">
      <w:pPr>
        <w:rPr>
          <w:rFonts w:ascii="Verdana" w:hAnsi="Verdana"/>
          <w:color w:val="2F5496" w:themeColor="accent5" w:themeShade="BF"/>
          <w:lang w:val="en-US"/>
        </w:rPr>
      </w:pPr>
    </w:p>
    <w:p w14:paraId="6036BF3E" w14:textId="77777777" w:rsidR="00414AA2" w:rsidRPr="00697BA6" w:rsidRDefault="00414AA2">
      <w:pPr>
        <w:rPr>
          <w:rFonts w:ascii="Verdana" w:hAnsi="Verdana"/>
          <w:color w:val="2F5496" w:themeColor="accent5" w:themeShade="BF"/>
          <w:lang w:val="en-US"/>
        </w:rPr>
      </w:pPr>
    </w:p>
    <w:p w14:paraId="372E5666" w14:textId="77777777" w:rsidR="00414AA2" w:rsidRPr="00697BA6" w:rsidRDefault="00414AA2">
      <w:pPr>
        <w:rPr>
          <w:rFonts w:ascii="Verdana" w:hAnsi="Verdana"/>
          <w:color w:val="2F5496" w:themeColor="accent5" w:themeShade="BF"/>
          <w:lang w:val="en-US"/>
        </w:rPr>
      </w:pPr>
    </w:p>
    <w:p w14:paraId="54D17D2C" w14:textId="77777777" w:rsidR="00414AA2" w:rsidRPr="00697BA6" w:rsidRDefault="00414AA2">
      <w:pPr>
        <w:rPr>
          <w:rFonts w:ascii="Verdana" w:hAnsi="Verdana"/>
          <w:color w:val="2F5496" w:themeColor="accent5" w:themeShade="BF"/>
          <w:lang w:val="en-US"/>
        </w:rPr>
      </w:pPr>
    </w:p>
    <w:p w14:paraId="5A47D0FE" w14:textId="77777777" w:rsidR="00414AA2" w:rsidRPr="00697BA6" w:rsidRDefault="00414AA2">
      <w:pPr>
        <w:rPr>
          <w:rFonts w:ascii="Verdana" w:hAnsi="Verdana"/>
          <w:color w:val="2F5496" w:themeColor="accent5" w:themeShade="BF"/>
          <w:lang w:val="en-US"/>
        </w:rPr>
      </w:pPr>
    </w:p>
    <w:p w14:paraId="25A854E5" w14:textId="77777777" w:rsidR="00414AA2" w:rsidRPr="00697BA6" w:rsidRDefault="00414AA2">
      <w:pPr>
        <w:rPr>
          <w:rFonts w:ascii="Verdana" w:hAnsi="Verdana"/>
          <w:color w:val="2F5496" w:themeColor="accent5" w:themeShade="BF"/>
          <w:lang w:val="en-US"/>
        </w:rPr>
      </w:pPr>
    </w:p>
    <w:p w14:paraId="7AE983CE" w14:textId="77777777" w:rsidR="00414AA2" w:rsidRPr="00697BA6" w:rsidRDefault="00414AA2">
      <w:pPr>
        <w:rPr>
          <w:rFonts w:ascii="Verdana" w:hAnsi="Verdana"/>
          <w:color w:val="2F5496" w:themeColor="accent5" w:themeShade="BF"/>
          <w:lang w:val="en-US"/>
        </w:rPr>
      </w:pPr>
    </w:p>
    <w:p w14:paraId="1F94C17D" w14:textId="77777777" w:rsidR="00414AA2" w:rsidRPr="00697BA6" w:rsidRDefault="00414AA2">
      <w:pPr>
        <w:rPr>
          <w:rFonts w:ascii="Verdana" w:hAnsi="Verdana"/>
          <w:color w:val="2F5496" w:themeColor="accent5" w:themeShade="BF"/>
          <w:lang w:val="en-US"/>
        </w:rPr>
      </w:pPr>
    </w:p>
    <w:p w14:paraId="3E6CC72B" w14:textId="77777777" w:rsidR="00414AA2" w:rsidRPr="00697BA6" w:rsidRDefault="00414AA2">
      <w:pPr>
        <w:rPr>
          <w:rFonts w:ascii="Verdana" w:hAnsi="Verdana"/>
          <w:color w:val="2F5496" w:themeColor="accent5" w:themeShade="BF"/>
          <w:lang w:val="en-US"/>
        </w:rPr>
      </w:pPr>
    </w:p>
    <w:p w14:paraId="1BCF24EF" w14:textId="77777777" w:rsidR="00414AA2" w:rsidRPr="00697BA6" w:rsidRDefault="00414AA2">
      <w:pPr>
        <w:rPr>
          <w:rFonts w:ascii="Verdana" w:hAnsi="Verdana"/>
          <w:color w:val="2F5496" w:themeColor="accent5" w:themeShade="BF"/>
          <w:lang w:val="en-US"/>
        </w:rPr>
      </w:pPr>
    </w:p>
    <w:p w14:paraId="52A9640D" w14:textId="77777777" w:rsidR="00414AA2" w:rsidRPr="00697BA6" w:rsidRDefault="00414AA2">
      <w:pPr>
        <w:rPr>
          <w:rFonts w:ascii="Verdana" w:hAnsi="Verdana"/>
          <w:color w:val="2F5496" w:themeColor="accent5" w:themeShade="BF"/>
          <w:lang w:val="en-US"/>
        </w:rPr>
      </w:pPr>
    </w:p>
    <w:p w14:paraId="36446777" w14:textId="18DE430F" w:rsidR="00414AA2" w:rsidRPr="00697BA6" w:rsidRDefault="00414AA2">
      <w:pPr>
        <w:rPr>
          <w:rFonts w:ascii="Verdana" w:hAnsi="Verdana"/>
          <w:color w:val="2F5496" w:themeColor="accent5" w:themeShade="BF"/>
          <w:lang w:val="en-US"/>
        </w:rPr>
      </w:pPr>
    </w:p>
    <w:p w14:paraId="75D84E43" w14:textId="12297746" w:rsidR="00414AA2" w:rsidRPr="00697BA6" w:rsidRDefault="003A47A9">
      <w:pPr>
        <w:rPr>
          <w:rFonts w:ascii="Verdana" w:hAnsi="Verdana"/>
          <w:color w:val="2F5496" w:themeColor="accent5" w:themeShade="BF"/>
          <w:lang w:val="en-US"/>
        </w:rPr>
      </w:pPr>
      <w:r w:rsidRPr="003A47A9">
        <w:rPr>
          <w:rFonts w:ascii="Verdana" w:hAnsi="Verdana"/>
          <w:noProof/>
          <w:color w:val="2F5496" w:themeColor="accent5" w:themeShade="BF"/>
          <w:lang w:val="en-US"/>
        </w:rPr>
        <w:lastRenderedPageBreak/>
        <w:drawing>
          <wp:anchor distT="0" distB="0" distL="114300" distR="114300" simplePos="0" relativeHeight="251660800" behindDoc="1" locked="0" layoutInCell="1" allowOverlap="1" wp14:anchorId="56013DDC" wp14:editId="47A9C9E7">
            <wp:simplePos x="0" y="0"/>
            <wp:positionH relativeFrom="page">
              <wp:align>center</wp:align>
            </wp:positionH>
            <wp:positionV relativeFrom="page">
              <wp:posOffset>111760</wp:posOffset>
            </wp:positionV>
            <wp:extent cx="7235190" cy="10467340"/>
            <wp:effectExtent l="0" t="0" r="3810" b="0"/>
            <wp:wrapNone/>
            <wp:docPr id="1069014341" name="Picture 1" descr="A blue and white text with blue text and ic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14341" name="Picture 1" descr="A blue and white text with blue text and icon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235190" cy="10467340"/>
                    </a:xfrm>
                    <a:prstGeom prst="rect">
                      <a:avLst/>
                    </a:prstGeom>
                  </pic:spPr>
                </pic:pic>
              </a:graphicData>
            </a:graphic>
            <wp14:sizeRelH relativeFrom="margin">
              <wp14:pctWidth>0</wp14:pctWidth>
            </wp14:sizeRelH>
            <wp14:sizeRelV relativeFrom="margin">
              <wp14:pctHeight>0</wp14:pctHeight>
            </wp14:sizeRelV>
          </wp:anchor>
        </w:drawing>
      </w:r>
    </w:p>
    <w:p w14:paraId="48398850" w14:textId="07CD0B1E" w:rsidR="00414AA2" w:rsidRPr="00697BA6" w:rsidRDefault="00414AA2">
      <w:pPr>
        <w:rPr>
          <w:rFonts w:ascii="Verdana" w:hAnsi="Verdana"/>
          <w:color w:val="2F5496" w:themeColor="accent5" w:themeShade="BF"/>
          <w:lang w:val="en-US"/>
        </w:rPr>
      </w:pPr>
    </w:p>
    <w:p w14:paraId="48E91CF6" w14:textId="5658B92C" w:rsidR="00414AA2" w:rsidRPr="00697BA6" w:rsidRDefault="00414AA2">
      <w:pPr>
        <w:rPr>
          <w:rFonts w:ascii="Verdana" w:hAnsi="Verdana"/>
          <w:color w:val="2F5496" w:themeColor="accent5" w:themeShade="BF"/>
          <w:lang w:val="en-US"/>
        </w:rPr>
      </w:pPr>
    </w:p>
    <w:p w14:paraId="1AA5128F" w14:textId="26AD89F0" w:rsidR="00414AA2" w:rsidRPr="00697BA6" w:rsidRDefault="00414AA2">
      <w:pPr>
        <w:rPr>
          <w:rFonts w:ascii="Verdana" w:hAnsi="Verdana"/>
          <w:color w:val="2F5496" w:themeColor="accent5" w:themeShade="BF"/>
          <w:lang w:val="en-US"/>
        </w:rPr>
      </w:pPr>
    </w:p>
    <w:p w14:paraId="3E87EF32" w14:textId="7790CF5B" w:rsidR="00414AA2" w:rsidRPr="00697BA6" w:rsidRDefault="00414AA2">
      <w:pPr>
        <w:rPr>
          <w:rFonts w:ascii="Verdana" w:hAnsi="Verdana"/>
          <w:color w:val="2F5496" w:themeColor="accent5" w:themeShade="BF"/>
          <w:lang w:val="en-US"/>
        </w:rPr>
      </w:pPr>
    </w:p>
    <w:p w14:paraId="383C1EBD" w14:textId="160A041C" w:rsidR="00414AA2" w:rsidRPr="00697BA6" w:rsidRDefault="00414AA2">
      <w:pPr>
        <w:rPr>
          <w:rFonts w:ascii="Verdana" w:hAnsi="Verdana"/>
          <w:color w:val="2F5496" w:themeColor="accent5" w:themeShade="BF"/>
          <w:lang w:val="en-US"/>
        </w:rPr>
      </w:pPr>
    </w:p>
    <w:p w14:paraId="00C88C3F" w14:textId="108E15B0" w:rsidR="00414AA2" w:rsidRPr="00697BA6" w:rsidRDefault="00414AA2">
      <w:pPr>
        <w:rPr>
          <w:rFonts w:ascii="Verdana" w:hAnsi="Verdana"/>
          <w:color w:val="2F5496" w:themeColor="accent5" w:themeShade="BF"/>
          <w:lang w:val="en-US"/>
        </w:rPr>
      </w:pPr>
    </w:p>
    <w:p w14:paraId="5AA65499" w14:textId="6CF03AF0" w:rsidR="00414AA2" w:rsidRPr="00697BA6" w:rsidRDefault="00414AA2">
      <w:pPr>
        <w:rPr>
          <w:rFonts w:ascii="Verdana" w:hAnsi="Verdana"/>
          <w:color w:val="2F5496" w:themeColor="accent5" w:themeShade="BF"/>
          <w:lang w:val="en-US"/>
        </w:rPr>
      </w:pPr>
    </w:p>
    <w:p w14:paraId="6C54C397" w14:textId="03D58CD6" w:rsidR="00414AA2" w:rsidRPr="00697BA6" w:rsidRDefault="00414AA2">
      <w:pPr>
        <w:rPr>
          <w:rFonts w:ascii="Verdana" w:hAnsi="Verdana"/>
          <w:color w:val="2F5496" w:themeColor="accent5" w:themeShade="BF"/>
          <w:lang w:val="en-US"/>
        </w:rPr>
      </w:pPr>
    </w:p>
    <w:p w14:paraId="5F623518" w14:textId="57DCC0AC" w:rsidR="00414AA2" w:rsidRPr="00697BA6" w:rsidRDefault="00414AA2">
      <w:pPr>
        <w:rPr>
          <w:rFonts w:ascii="Verdana" w:hAnsi="Verdana"/>
          <w:color w:val="2F5496" w:themeColor="accent5" w:themeShade="BF"/>
          <w:lang w:val="en-US"/>
        </w:rPr>
      </w:pPr>
    </w:p>
    <w:p w14:paraId="5191E321" w14:textId="424E2A56" w:rsidR="00414AA2" w:rsidRPr="00697BA6" w:rsidRDefault="00414AA2">
      <w:pPr>
        <w:rPr>
          <w:rFonts w:ascii="Verdana" w:hAnsi="Verdana"/>
          <w:color w:val="2F5496" w:themeColor="accent5" w:themeShade="BF"/>
          <w:lang w:val="en-US"/>
        </w:rPr>
      </w:pPr>
    </w:p>
    <w:p w14:paraId="3268EADE" w14:textId="1544F9A2" w:rsidR="00414AA2" w:rsidRPr="00697BA6" w:rsidRDefault="00414AA2">
      <w:pPr>
        <w:rPr>
          <w:rFonts w:ascii="Verdana" w:hAnsi="Verdana"/>
          <w:color w:val="2F5496" w:themeColor="accent5" w:themeShade="BF"/>
          <w:lang w:val="en-US"/>
        </w:rPr>
      </w:pPr>
    </w:p>
    <w:p w14:paraId="735942DD" w14:textId="77777777" w:rsidR="00414AA2" w:rsidRPr="00697BA6" w:rsidRDefault="00414AA2">
      <w:pPr>
        <w:rPr>
          <w:rFonts w:ascii="Verdana" w:hAnsi="Verdana"/>
          <w:color w:val="2F5496" w:themeColor="accent5" w:themeShade="BF"/>
          <w:lang w:val="en-US"/>
        </w:rPr>
      </w:pPr>
    </w:p>
    <w:p w14:paraId="05492602" w14:textId="2EFA3194" w:rsidR="00414AA2" w:rsidRPr="00697BA6" w:rsidRDefault="00414AA2">
      <w:pPr>
        <w:rPr>
          <w:rFonts w:ascii="Verdana" w:hAnsi="Verdana"/>
          <w:color w:val="2F5496" w:themeColor="accent5" w:themeShade="BF"/>
          <w:lang w:val="en-US"/>
        </w:rPr>
      </w:pPr>
    </w:p>
    <w:p w14:paraId="60E8346E" w14:textId="284287D2" w:rsidR="00414AA2" w:rsidRPr="00697BA6" w:rsidRDefault="00414AA2">
      <w:pPr>
        <w:rPr>
          <w:rFonts w:ascii="Verdana" w:hAnsi="Verdana"/>
          <w:color w:val="2F5496" w:themeColor="accent5" w:themeShade="BF"/>
          <w:lang w:val="en-US"/>
        </w:rPr>
      </w:pPr>
    </w:p>
    <w:p w14:paraId="5DB14270" w14:textId="3B0A1E80" w:rsidR="00414AA2" w:rsidRPr="00697BA6" w:rsidRDefault="00414AA2">
      <w:pPr>
        <w:rPr>
          <w:rFonts w:ascii="Verdana" w:hAnsi="Verdana"/>
          <w:color w:val="2F5496" w:themeColor="accent5" w:themeShade="BF"/>
          <w:lang w:val="en-US"/>
        </w:rPr>
      </w:pPr>
    </w:p>
    <w:p w14:paraId="0B35E669" w14:textId="43361BF4" w:rsidR="00414AA2" w:rsidRPr="00697BA6" w:rsidRDefault="00414AA2">
      <w:pPr>
        <w:rPr>
          <w:rFonts w:ascii="Verdana" w:hAnsi="Verdana"/>
          <w:color w:val="2F5496" w:themeColor="accent5" w:themeShade="BF"/>
          <w:lang w:val="en-US"/>
        </w:rPr>
      </w:pPr>
    </w:p>
    <w:p w14:paraId="603D80FB" w14:textId="2EAC6D22" w:rsidR="00414AA2" w:rsidRPr="00697BA6" w:rsidRDefault="00414AA2">
      <w:pPr>
        <w:rPr>
          <w:rFonts w:ascii="Verdana" w:hAnsi="Verdana"/>
          <w:color w:val="2F5496" w:themeColor="accent5" w:themeShade="BF"/>
          <w:lang w:val="en-US"/>
        </w:rPr>
      </w:pPr>
    </w:p>
    <w:p w14:paraId="7687FCCA" w14:textId="365614C8" w:rsidR="00414AA2" w:rsidRPr="00697BA6" w:rsidRDefault="006D7EC5" w:rsidP="006D7EC5">
      <w:pPr>
        <w:tabs>
          <w:tab w:val="left" w:pos="1684"/>
        </w:tabs>
        <w:rPr>
          <w:rFonts w:ascii="Verdana" w:hAnsi="Verdana"/>
          <w:color w:val="2F5496" w:themeColor="accent5" w:themeShade="BF"/>
          <w:lang w:val="en-US"/>
        </w:rPr>
      </w:pPr>
      <w:r>
        <w:rPr>
          <w:rFonts w:ascii="Verdana" w:hAnsi="Verdana"/>
          <w:color w:val="2F5496" w:themeColor="accent5" w:themeShade="BF"/>
          <w:lang w:val="en-US"/>
        </w:rPr>
        <w:tab/>
      </w:r>
    </w:p>
    <w:p w14:paraId="6068B38C" w14:textId="027AA314" w:rsidR="00414AA2" w:rsidRPr="00697BA6" w:rsidRDefault="00414AA2">
      <w:pPr>
        <w:rPr>
          <w:rFonts w:ascii="Verdana" w:hAnsi="Verdana"/>
          <w:color w:val="2F5496" w:themeColor="accent5" w:themeShade="BF"/>
          <w:lang w:val="en-US"/>
        </w:rPr>
      </w:pPr>
    </w:p>
    <w:p w14:paraId="09D1B659" w14:textId="25BA770C" w:rsidR="00414AA2" w:rsidRPr="00697BA6" w:rsidRDefault="00414AA2">
      <w:pPr>
        <w:rPr>
          <w:rFonts w:ascii="Verdana" w:hAnsi="Verdana"/>
          <w:color w:val="2F5496" w:themeColor="accent5" w:themeShade="BF"/>
          <w:lang w:val="en-US"/>
        </w:rPr>
      </w:pPr>
    </w:p>
    <w:p w14:paraId="21B57C20" w14:textId="2A5D1273" w:rsidR="00414AA2" w:rsidRPr="00697BA6" w:rsidRDefault="00414AA2">
      <w:pPr>
        <w:rPr>
          <w:rFonts w:ascii="Verdana" w:hAnsi="Verdana"/>
          <w:color w:val="2F5496" w:themeColor="accent5" w:themeShade="BF"/>
          <w:lang w:val="en-US"/>
        </w:rPr>
      </w:pPr>
    </w:p>
    <w:p w14:paraId="05E2217C" w14:textId="5B92B14F" w:rsidR="00414AA2" w:rsidRPr="00697BA6" w:rsidRDefault="00414AA2">
      <w:pPr>
        <w:rPr>
          <w:rFonts w:ascii="Verdana" w:hAnsi="Verdana"/>
          <w:color w:val="2F5496" w:themeColor="accent5" w:themeShade="BF"/>
          <w:lang w:val="en-US"/>
        </w:rPr>
      </w:pPr>
    </w:p>
    <w:p w14:paraId="4BA0C5A2" w14:textId="5F0ED626" w:rsidR="00414AA2" w:rsidRPr="00697BA6" w:rsidRDefault="00414AA2">
      <w:pPr>
        <w:rPr>
          <w:rFonts w:ascii="Verdana" w:hAnsi="Verdana"/>
          <w:color w:val="2F5496" w:themeColor="accent5" w:themeShade="BF"/>
          <w:lang w:val="en-US"/>
        </w:rPr>
      </w:pPr>
    </w:p>
    <w:p w14:paraId="099F3300" w14:textId="0D3355A4" w:rsidR="00414AA2" w:rsidRPr="00697BA6" w:rsidRDefault="00414AA2">
      <w:pPr>
        <w:rPr>
          <w:rFonts w:ascii="Verdana" w:hAnsi="Verdana"/>
          <w:color w:val="2F5496" w:themeColor="accent5" w:themeShade="BF"/>
          <w:lang w:val="en-US"/>
        </w:rPr>
      </w:pPr>
    </w:p>
    <w:p w14:paraId="754A681C" w14:textId="4B8B6750" w:rsidR="00414AA2" w:rsidRPr="00697BA6" w:rsidRDefault="00414AA2">
      <w:pPr>
        <w:rPr>
          <w:rFonts w:ascii="Verdana" w:hAnsi="Verdana"/>
          <w:color w:val="2F5496" w:themeColor="accent5" w:themeShade="BF"/>
          <w:lang w:val="en-US"/>
        </w:rPr>
      </w:pPr>
    </w:p>
    <w:p w14:paraId="1AA11625" w14:textId="77777777" w:rsidR="00414AA2" w:rsidRPr="00697BA6" w:rsidRDefault="00414AA2">
      <w:pPr>
        <w:rPr>
          <w:rFonts w:ascii="Verdana" w:hAnsi="Verdana"/>
          <w:color w:val="2F5496" w:themeColor="accent5" w:themeShade="BF"/>
          <w:lang w:val="en-US"/>
        </w:rPr>
      </w:pPr>
    </w:p>
    <w:p w14:paraId="6615F108" w14:textId="647D1367" w:rsidR="00414AA2" w:rsidRPr="00697BA6" w:rsidRDefault="00414AA2">
      <w:pPr>
        <w:rPr>
          <w:rFonts w:ascii="Verdana" w:hAnsi="Verdana"/>
          <w:color w:val="2F5496" w:themeColor="accent5" w:themeShade="BF"/>
          <w:lang w:val="en-US"/>
        </w:rPr>
      </w:pPr>
    </w:p>
    <w:p w14:paraId="21BFD5AC" w14:textId="77777777" w:rsidR="00414AA2" w:rsidRPr="00697BA6" w:rsidRDefault="00414AA2">
      <w:pPr>
        <w:rPr>
          <w:rFonts w:ascii="Verdana" w:hAnsi="Verdana"/>
          <w:color w:val="2F5496" w:themeColor="accent5" w:themeShade="BF"/>
          <w:lang w:val="en-US"/>
        </w:rPr>
      </w:pPr>
    </w:p>
    <w:p w14:paraId="3A7C4FF8" w14:textId="77777777" w:rsidR="00414AA2" w:rsidRPr="00697BA6" w:rsidRDefault="00414AA2">
      <w:pPr>
        <w:rPr>
          <w:rFonts w:ascii="Verdana" w:hAnsi="Verdana"/>
          <w:color w:val="2F5496" w:themeColor="accent5" w:themeShade="BF"/>
          <w:lang w:val="en-US"/>
        </w:rPr>
      </w:pPr>
    </w:p>
    <w:p w14:paraId="0AA10D2C" w14:textId="77777777" w:rsidR="00414AA2" w:rsidRPr="00697BA6" w:rsidRDefault="00414AA2">
      <w:pPr>
        <w:rPr>
          <w:rFonts w:ascii="Verdana" w:hAnsi="Verdana"/>
          <w:color w:val="2F5496" w:themeColor="accent5" w:themeShade="BF"/>
          <w:lang w:val="en-US"/>
        </w:rPr>
      </w:pPr>
    </w:p>
    <w:p w14:paraId="76D08429" w14:textId="77777777" w:rsidR="00414AA2" w:rsidRPr="00697BA6" w:rsidRDefault="00414AA2" w:rsidP="00414AA2">
      <w:pPr>
        <w:spacing w:line="520" w:lineRule="exact"/>
        <w:rPr>
          <w:rFonts w:ascii="Verdana" w:hAnsi="Verdana"/>
          <w:color w:val="2F5496" w:themeColor="accent5" w:themeShade="BF"/>
          <w:lang w:val="en-US"/>
        </w:rPr>
      </w:pPr>
    </w:p>
    <w:p w14:paraId="7C44CD24" w14:textId="77777777" w:rsidR="00414AA2" w:rsidRPr="00697BA6" w:rsidRDefault="00414AA2" w:rsidP="00414AA2">
      <w:pPr>
        <w:spacing w:line="520" w:lineRule="exact"/>
        <w:rPr>
          <w:rFonts w:ascii="Verdana" w:hAnsi="Verdana"/>
          <w:color w:val="2F5496" w:themeColor="accent5" w:themeShade="BF"/>
          <w:lang w:val="en-US"/>
        </w:rPr>
      </w:pPr>
    </w:p>
    <w:p w14:paraId="7FFBA672" w14:textId="57A55992" w:rsidR="00414AA2" w:rsidRDefault="008E73B7" w:rsidP="00360D7F">
      <w:pPr>
        <w:spacing w:after="0" w:line="240" w:lineRule="auto"/>
        <w:rPr>
          <w:rFonts w:ascii="AS TT Commons ExtraBold" w:hAnsi="AS TT Commons ExtraBold"/>
          <w:b/>
          <w:bCs/>
          <w:color w:val="1F7EFF"/>
          <w:sz w:val="56"/>
          <w:szCs w:val="70"/>
          <w:highlight w:val="yellow"/>
        </w:rPr>
      </w:pPr>
      <w:r w:rsidRPr="008E73B7">
        <w:rPr>
          <w:rFonts w:ascii="AS TT Commons ExtraBold" w:hAnsi="AS TT Commons ExtraBold"/>
          <w:b/>
          <w:bCs/>
          <w:color w:val="1F7EFF"/>
          <w:sz w:val="56"/>
          <w:szCs w:val="70"/>
        </w:rPr>
        <w:lastRenderedPageBreak/>
        <w:t>Legacy Marketing Executive</w:t>
      </w:r>
    </w:p>
    <w:p w14:paraId="5CCF6A39" w14:textId="77777777" w:rsidR="00360D7F" w:rsidRPr="00360D7F" w:rsidRDefault="00360D7F" w:rsidP="00360D7F">
      <w:pPr>
        <w:spacing w:after="0" w:line="240" w:lineRule="auto"/>
        <w:rPr>
          <w:rFonts w:ascii="AS TT Commons ExtraBold" w:hAnsi="AS TT Commons ExtraBold"/>
          <w:b/>
          <w:bCs/>
          <w:color w:val="1F7EFF"/>
          <w:szCs w:val="22"/>
          <w:highlight w:val="yellow"/>
        </w:rPr>
      </w:pPr>
    </w:p>
    <w:p w14:paraId="742D6A48" w14:textId="60BDC1F7" w:rsidR="00414AA2" w:rsidRPr="00C61DC5" w:rsidRDefault="00414AA2" w:rsidP="00360D7F">
      <w:pPr>
        <w:spacing w:after="0" w:line="240" w:lineRule="auto"/>
        <w:textAlignment w:val="baseline"/>
        <w:rPr>
          <w:rFonts w:ascii="AS TT Commons DemiBold" w:eastAsia="Times New Roman" w:hAnsi="AS TT Commons DemiBold" w:cs="Calibri"/>
          <w:b/>
          <w:bCs/>
          <w:color w:val="032876"/>
          <w:sz w:val="32"/>
          <w:szCs w:val="32"/>
          <w:lang w:eastAsia="en-GB"/>
        </w:rPr>
      </w:pPr>
      <w:r w:rsidRPr="00C61DC5">
        <w:rPr>
          <w:rFonts w:ascii="AS TT Commons DemiBold" w:eastAsia="Times New Roman" w:hAnsi="AS TT Commons DemiBold" w:cs="Calibri"/>
          <w:b/>
          <w:bCs/>
          <w:color w:val="032876"/>
          <w:sz w:val="32"/>
          <w:szCs w:val="32"/>
          <w:lang w:eastAsia="en-GB"/>
        </w:rPr>
        <w:t xml:space="preserve">Position in the </w:t>
      </w:r>
      <w:r w:rsidR="009D1136" w:rsidRPr="00C61DC5">
        <w:rPr>
          <w:rFonts w:ascii="AS TT Commons DemiBold" w:eastAsia="Times New Roman" w:hAnsi="AS TT Commons DemiBold" w:cs="Calibri"/>
          <w:b/>
          <w:bCs/>
          <w:color w:val="032876"/>
          <w:sz w:val="32"/>
          <w:szCs w:val="32"/>
          <w:lang w:eastAsia="en-GB"/>
        </w:rPr>
        <w:t>o</w:t>
      </w:r>
      <w:r w:rsidRPr="00C61DC5">
        <w:rPr>
          <w:rFonts w:ascii="AS TT Commons DemiBold" w:eastAsia="Times New Roman" w:hAnsi="AS TT Commons DemiBold" w:cs="Calibri"/>
          <w:b/>
          <w:bCs/>
          <w:color w:val="032876"/>
          <w:sz w:val="32"/>
          <w:szCs w:val="32"/>
          <w:lang w:eastAsia="en-GB"/>
        </w:rPr>
        <w:t>rganisation </w:t>
      </w:r>
    </w:p>
    <w:p w14:paraId="557EBB73" w14:textId="77777777" w:rsidR="008E73B7" w:rsidRPr="008E73B7" w:rsidRDefault="00414AA2" w:rsidP="008E73B7">
      <w:pPr>
        <w:pStyle w:val="NoSpacing"/>
        <w:rPr>
          <w:rFonts w:ascii="AS TT Commons" w:hAnsi="AS TT Commons"/>
          <w:sz w:val="22"/>
          <w:szCs w:val="22"/>
          <w:lang w:eastAsia="en-GB"/>
        </w:rPr>
      </w:pPr>
      <w:r w:rsidRPr="008E73B7">
        <w:rPr>
          <w:rFonts w:ascii="AS TT Commons" w:hAnsi="AS TT Commons"/>
          <w:sz w:val="22"/>
          <w:szCs w:val="22"/>
          <w:lang w:eastAsia="en-GB"/>
        </w:rPr>
        <w:t xml:space="preserve">Reports to the </w:t>
      </w:r>
      <w:r w:rsidR="008E73B7" w:rsidRPr="008E73B7">
        <w:rPr>
          <w:rFonts w:ascii="AS TT Commons" w:hAnsi="AS TT Commons"/>
          <w:sz w:val="22"/>
          <w:szCs w:val="22"/>
          <w:lang w:eastAsia="en-GB"/>
        </w:rPr>
        <w:t>Legacy Marketing Manager</w:t>
      </w:r>
    </w:p>
    <w:p w14:paraId="5CFF65AB" w14:textId="66A89DD7" w:rsidR="00360D7F" w:rsidRPr="008E73B7" w:rsidRDefault="00414AA2" w:rsidP="008E73B7">
      <w:pPr>
        <w:pStyle w:val="NoSpacing"/>
        <w:rPr>
          <w:rFonts w:ascii="AS TT Commons" w:hAnsi="AS TT Commons"/>
          <w:szCs w:val="22"/>
          <w:lang w:eastAsia="en-GB"/>
        </w:rPr>
      </w:pPr>
      <w:r w:rsidRPr="008E73B7">
        <w:rPr>
          <w:rFonts w:ascii="AS TT Commons" w:hAnsi="AS TT Commons"/>
          <w:szCs w:val="22"/>
          <w:lang w:eastAsia="en-GB"/>
        </w:rPr>
        <w:t xml:space="preserve">Member of our </w:t>
      </w:r>
      <w:r w:rsidR="008E73B7">
        <w:rPr>
          <w:rFonts w:ascii="AS TT Commons" w:hAnsi="AS TT Commons"/>
          <w:szCs w:val="22"/>
          <w:lang w:eastAsia="en-GB"/>
        </w:rPr>
        <w:t>Legacy Marketing</w:t>
      </w:r>
      <w:r w:rsidRPr="008E73B7">
        <w:rPr>
          <w:rFonts w:ascii="AS TT Commons" w:hAnsi="AS TT Commons"/>
          <w:szCs w:val="22"/>
          <w:lang w:eastAsia="en-GB"/>
        </w:rPr>
        <w:t xml:space="preserve"> team.</w:t>
      </w:r>
      <w:r w:rsidRPr="008E73B7">
        <w:rPr>
          <w:rFonts w:ascii="AS TT Commons" w:hAnsi="AS TT Commons"/>
          <w:szCs w:val="22"/>
          <w:lang w:eastAsia="en-GB"/>
        </w:rPr>
        <w:br/>
        <w:t>Part of our</w:t>
      </w:r>
      <w:r w:rsidR="008E73B7">
        <w:rPr>
          <w:rFonts w:ascii="AS TT Commons" w:hAnsi="AS TT Commons"/>
          <w:szCs w:val="22"/>
          <w:lang w:eastAsia="en-GB"/>
        </w:rPr>
        <w:t xml:space="preserve"> Income and Engagement</w:t>
      </w:r>
      <w:r w:rsidRPr="008E73B7">
        <w:rPr>
          <w:rFonts w:ascii="AS TT Commons" w:hAnsi="AS TT Commons"/>
          <w:szCs w:val="22"/>
          <w:lang w:eastAsia="en-GB"/>
        </w:rPr>
        <w:t xml:space="preserve"> directorate.</w:t>
      </w:r>
    </w:p>
    <w:p w14:paraId="6207A528" w14:textId="77777777" w:rsidR="00360D7F" w:rsidRPr="00C61DC5" w:rsidRDefault="00360D7F" w:rsidP="00360D7F">
      <w:pPr>
        <w:spacing w:after="0" w:line="240" w:lineRule="auto"/>
        <w:rPr>
          <w:color w:val="auto"/>
          <w:szCs w:val="22"/>
          <w:lang w:eastAsia="en-GB"/>
        </w:rPr>
      </w:pPr>
    </w:p>
    <w:p w14:paraId="39A85F9B" w14:textId="63A06806" w:rsidR="00414AA2" w:rsidRPr="00C61DC5" w:rsidRDefault="00414AA2" w:rsidP="00360D7F">
      <w:pPr>
        <w:spacing w:after="0" w:line="240" w:lineRule="auto"/>
        <w:textAlignment w:val="baseline"/>
        <w:rPr>
          <w:rFonts w:ascii="AS TT Commons DemiBold" w:eastAsia="Times New Roman" w:hAnsi="AS TT Commons DemiBold" w:cs="Calibri"/>
          <w:b/>
          <w:bCs/>
          <w:color w:val="032876"/>
          <w:sz w:val="32"/>
          <w:szCs w:val="32"/>
          <w:lang w:eastAsia="en-GB"/>
        </w:rPr>
      </w:pPr>
      <w:r w:rsidRPr="00C61DC5">
        <w:rPr>
          <w:rFonts w:ascii="AS TT Commons DemiBold" w:eastAsia="Times New Roman" w:hAnsi="AS TT Commons DemiBold" w:cs="Calibri"/>
          <w:b/>
          <w:bCs/>
          <w:color w:val="032876"/>
          <w:sz w:val="32"/>
          <w:szCs w:val="32"/>
          <w:lang w:eastAsia="en-GB"/>
        </w:rPr>
        <w:t xml:space="preserve">Purpose of this </w:t>
      </w:r>
      <w:r w:rsidR="009D1136" w:rsidRPr="00C61DC5">
        <w:rPr>
          <w:rFonts w:ascii="AS TT Commons DemiBold" w:eastAsia="Times New Roman" w:hAnsi="AS TT Commons DemiBold" w:cs="Calibri"/>
          <w:b/>
          <w:bCs/>
          <w:color w:val="032876"/>
          <w:sz w:val="32"/>
          <w:szCs w:val="32"/>
          <w:lang w:eastAsia="en-GB"/>
        </w:rPr>
        <w:t>r</w:t>
      </w:r>
      <w:r w:rsidRPr="00C61DC5">
        <w:rPr>
          <w:rFonts w:ascii="AS TT Commons DemiBold" w:eastAsia="Times New Roman" w:hAnsi="AS TT Commons DemiBold" w:cs="Calibri"/>
          <w:b/>
          <w:bCs/>
          <w:color w:val="032876"/>
          <w:sz w:val="32"/>
          <w:szCs w:val="32"/>
          <w:lang w:eastAsia="en-GB"/>
        </w:rPr>
        <w:t>ole </w:t>
      </w:r>
    </w:p>
    <w:p w14:paraId="42C6C927" w14:textId="59E78E99" w:rsidR="00414AA2" w:rsidRPr="00C61DC5" w:rsidRDefault="00AF1034" w:rsidP="00360D7F">
      <w:pPr>
        <w:spacing w:after="0" w:line="240" w:lineRule="auto"/>
        <w:jc w:val="both"/>
        <w:rPr>
          <w:color w:val="auto"/>
          <w:szCs w:val="22"/>
          <w:lang w:eastAsia="en-GB"/>
        </w:rPr>
      </w:pPr>
      <w:r>
        <w:rPr>
          <w:color w:val="auto"/>
          <w:szCs w:val="22"/>
          <w:lang w:eastAsia="en-GB"/>
        </w:rPr>
        <w:t>At Alzheimer’s Society we are a</w:t>
      </w:r>
      <w:r w:rsidR="00414AA2" w:rsidRPr="00C61DC5">
        <w:rPr>
          <w:color w:val="auto"/>
          <w:szCs w:val="22"/>
          <w:lang w:eastAsia="en-GB"/>
        </w:rPr>
        <w:t>dvisors, supporters, fundraisers, researchers, influencers, communicators, technical specialist and so much more. We are volunteers, we are employees, and together we are here to make a difference to the lives of people with dementia and their carers.</w:t>
      </w:r>
      <w:r w:rsidR="00414AA2" w:rsidRPr="00C61DC5">
        <w:rPr>
          <w:rFonts w:ascii="Arial" w:hAnsi="Arial"/>
          <w:color w:val="auto"/>
          <w:szCs w:val="22"/>
          <w:lang w:eastAsia="en-GB"/>
        </w:rPr>
        <w:t> </w:t>
      </w:r>
      <w:r w:rsidR="00414AA2" w:rsidRPr="00C61DC5">
        <w:rPr>
          <w:color w:val="auto"/>
          <w:szCs w:val="22"/>
          <w:lang w:eastAsia="en-GB"/>
        </w:rPr>
        <w:t xml:space="preserve">  </w:t>
      </w:r>
    </w:p>
    <w:p w14:paraId="3A13640F" w14:textId="77777777" w:rsidR="008E73B7" w:rsidRDefault="008E73B7" w:rsidP="008E73B7">
      <w:pPr>
        <w:pStyle w:val="NoSpacing"/>
        <w:rPr>
          <w:rFonts w:ascii="Arial" w:hAnsi="Arial" w:cs="Arial"/>
          <w:b/>
          <w:bCs/>
          <w:sz w:val="22"/>
          <w:szCs w:val="22"/>
        </w:rPr>
      </w:pPr>
    </w:p>
    <w:p w14:paraId="54E79A63" w14:textId="6F2E73D1" w:rsidR="00414AA2" w:rsidRPr="008E73B7" w:rsidRDefault="008E73B7" w:rsidP="008E73B7">
      <w:pPr>
        <w:pStyle w:val="NoSpacing"/>
        <w:rPr>
          <w:rFonts w:ascii="AS TT Commons Medium" w:hAnsi="AS TT Commons Medium" w:cs="Arial"/>
          <w:sz w:val="22"/>
          <w:szCs w:val="22"/>
        </w:rPr>
      </w:pPr>
      <w:r w:rsidRPr="00F33C73">
        <w:rPr>
          <w:rFonts w:ascii="AS TT Commons Medium" w:hAnsi="AS TT Commons Medium" w:cs="Arial"/>
          <w:sz w:val="22"/>
          <w:szCs w:val="22"/>
          <w:lang w:eastAsia="en-GB"/>
        </w:rPr>
        <w:t xml:space="preserve">This role specifically </w:t>
      </w:r>
      <w:r w:rsidRPr="00F33C73">
        <w:rPr>
          <w:rFonts w:ascii="AS TT Commons Medium" w:hAnsi="AS TT Commons Medium" w:cs="Arial"/>
          <w:sz w:val="22"/>
          <w:szCs w:val="22"/>
        </w:rPr>
        <w:t xml:space="preserve">will provide marketing support and project management of marketing campaigns to promote Legacy Giving (Gifts in Wills) and our free Will-writing scheme. The successful candidate will be responsible for supporting the implementation of the Legacy team marketing plan and working with internal teams and external suppliers and agencies. This will contribute to the overall Alzheimer’s Society fundraising strategy and create future sustainable income by increasing the number of legacy gifts left to the Society.  </w:t>
      </w:r>
    </w:p>
    <w:p w14:paraId="01F25EF5" w14:textId="620B53B2" w:rsidR="00414AA2" w:rsidRPr="002F7460" w:rsidRDefault="00414AA2" w:rsidP="002F7460">
      <w:pPr>
        <w:jc w:val="both"/>
        <w:rPr>
          <w:b/>
          <w:bCs/>
          <w:color w:val="auto"/>
          <w:szCs w:val="22"/>
          <w:lang w:eastAsia="en-GB"/>
        </w:rPr>
      </w:pPr>
      <w:r w:rsidRPr="002F7460">
        <w:rPr>
          <w:color w:val="auto"/>
          <w:szCs w:val="22"/>
          <w:lang w:eastAsia="en-GB"/>
        </w:rPr>
        <w:t xml:space="preserve">We are looking for someone who exemplifies our values, someone who is: </w:t>
      </w:r>
      <w:r w:rsidRPr="002F7460">
        <w:rPr>
          <w:b/>
          <w:bCs/>
          <w:color w:val="auto"/>
          <w:szCs w:val="22"/>
          <w:lang w:eastAsia="en-GB"/>
        </w:rPr>
        <w:t>Determined to make a difference</w:t>
      </w:r>
      <w:r w:rsidRPr="002F7460">
        <w:rPr>
          <w:color w:val="auto"/>
          <w:szCs w:val="22"/>
          <w:lang w:eastAsia="en-GB"/>
        </w:rPr>
        <w:t xml:space="preserve"> when and where it matters most. </w:t>
      </w:r>
      <w:r w:rsidRPr="002F7460">
        <w:rPr>
          <w:b/>
          <w:bCs/>
          <w:color w:val="auto"/>
          <w:szCs w:val="22"/>
          <w:lang w:eastAsia="en-GB"/>
        </w:rPr>
        <w:t xml:space="preserve">A </w:t>
      </w:r>
      <w:r w:rsidR="00774D1E" w:rsidRPr="002F7460">
        <w:rPr>
          <w:b/>
          <w:bCs/>
          <w:color w:val="auto"/>
          <w:szCs w:val="22"/>
          <w:lang w:eastAsia="en-GB"/>
        </w:rPr>
        <w:t>t</w:t>
      </w:r>
      <w:r w:rsidRPr="002F7460">
        <w:rPr>
          <w:b/>
          <w:bCs/>
          <w:color w:val="auto"/>
          <w:szCs w:val="22"/>
          <w:lang w:eastAsia="en-GB"/>
        </w:rPr>
        <w:t xml:space="preserve">rusted </w:t>
      </w:r>
      <w:r w:rsidR="00774D1E" w:rsidRPr="002F7460">
        <w:rPr>
          <w:b/>
          <w:bCs/>
          <w:color w:val="auto"/>
          <w:szCs w:val="22"/>
          <w:lang w:eastAsia="en-GB"/>
        </w:rPr>
        <w:t>e</w:t>
      </w:r>
      <w:r w:rsidRPr="002F7460">
        <w:rPr>
          <w:b/>
          <w:bCs/>
          <w:color w:val="auto"/>
          <w:szCs w:val="22"/>
          <w:lang w:eastAsia="en-GB"/>
        </w:rPr>
        <w:t>xpert</w:t>
      </w:r>
      <w:r w:rsidRPr="002F7460">
        <w:rPr>
          <w:color w:val="auto"/>
          <w:szCs w:val="22"/>
          <w:lang w:eastAsia="en-GB"/>
        </w:rPr>
        <w:t xml:space="preserve"> who believes in working </w:t>
      </w:r>
      <w:r w:rsidRPr="002F7460">
        <w:rPr>
          <w:b/>
          <w:bCs/>
          <w:color w:val="auto"/>
          <w:szCs w:val="22"/>
          <w:lang w:eastAsia="en-GB"/>
        </w:rPr>
        <w:t xml:space="preserve">Better </w:t>
      </w:r>
      <w:r w:rsidR="008317E4" w:rsidRPr="002F7460">
        <w:rPr>
          <w:b/>
          <w:bCs/>
          <w:color w:val="auto"/>
          <w:szCs w:val="22"/>
          <w:lang w:eastAsia="en-GB"/>
        </w:rPr>
        <w:t>t</w:t>
      </w:r>
      <w:r w:rsidRPr="002F7460">
        <w:rPr>
          <w:b/>
          <w:bCs/>
          <w:color w:val="auto"/>
          <w:szCs w:val="22"/>
          <w:lang w:eastAsia="en-GB"/>
        </w:rPr>
        <w:t>ogether</w:t>
      </w:r>
      <w:r w:rsidRPr="002F7460">
        <w:rPr>
          <w:color w:val="auto"/>
          <w:szCs w:val="22"/>
          <w:lang w:eastAsia="en-GB"/>
        </w:rPr>
        <w:t xml:space="preserve"> and demonstrates true </w:t>
      </w:r>
      <w:r w:rsidRPr="002F7460">
        <w:rPr>
          <w:b/>
          <w:bCs/>
          <w:color w:val="auto"/>
          <w:szCs w:val="22"/>
          <w:lang w:eastAsia="en-GB"/>
        </w:rPr>
        <w:t>Compassion</w:t>
      </w:r>
      <w:r w:rsidRPr="002F7460">
        <w:rPr>
          <w:color w:val="auto"/>
          <w:szCs w:val="22"/>
          <w:lang w:eastAsia="en-GB"/>
        </w:rPr>
        <w:t>.</w:t>
      </w:r>
      <w:r w:rsidRPr="002F7460">
        <w:rPr>
          <w:color w:val="auto"/>
          <w:lang w:eastAsia="en-GB"/>
        </w:rPr>
        <w:t> </w:t>
      </w:r>
    </w:p>
    <w:p w14:paraId="32292E2A" w14:textId="77777777" w:rsidR="00414AA2" w:rsidRPr="00697BA6" w:rsidRDefault="00414AA2" w:rsidP="00414AA2">
      <w:pPr>
        <w:rPr>
          <w:color w:val="2F5496" w:themeColor="accent5" w:themeShade="BF"/>
          <w:lang w:eastAsia="en-GB"/>
        </w:rPr>
      </w:pPr>
    </w:p>
    <w:p w14:paraId="4A318C0F" w14:textId="726ED020" w:rsidR="00414AA2" w:rsidRPr="002F7460" w:rsidRDefault="00414AA2" w:rsidP="00414AA2">
      <w:pPr>
        <w:spacing w:line="320" w:lineRule="exact"/>
        <w:textAlignment w:val="baseline"/>
        <w:rPr>
          <w:rFonts w:ascii="AS TT Commons DemiBold" w:eastAsia="Times New Roman" w:hAnsi="AS TT Commons DemiBold" w:cs="Times New Roman"/>
          <w:b/>
          <w:bCs/>
          <w:color w:val="032876"/>
          <w:sz w:val="32"/>
          <w:szCs w:val="32"/>
          <w:lang w:eastAsia="en-GB"/>
          <w14:ligatures w14:val="none"/>
        </w:rPr>
      </w:pPr>
      <w:r w:rsidRPr="002F7460">
        <w:rPr>
          <w:rFonts w:ascii="AS TT Commons DemiBold" w:eastAsia="Times New Roman" w:hAnsi="AS TT Commons DemiBold" w:cs="Times New Roman"/>
          <w:b/>
          <w:bCs/>
          <w:color w:val="032876"/>
          <w:sz w:val="32"/>
          <w:szCs w:val="32"/>
          <w:lang w:eastAsia="en-GB"/>
          <w14:ligatures w14:val="none"/>
        </w:rPr>
        <w:t xml:space="preserve">Key </w:t>
      </w:r>
      <w:r w:rsidR="00746010" w:rsidRPr="002F7460">
        <w:rPr>
          <w:rFonts w:ascii="AS TT Commons DemiBold" w:eastAsia="Times New Roman" w:hAnsi="AS TT Commons DemiBold" w:cs="Times New Roman"/>
          <w:b/>
          <w:bCs/>
          <w:color w:val="032876"/>
          <w:sz w:val="32"/>
          <w:szCs w:val="32"/>
          <w:lang w:eastAsia="en-GB"/>
          <w14:ligatures w14:val="none"/>
        </w:rPr>
        <w:t>a</w:t>
      </w:r>
      <w:r w:rsidRPr="002F7460">
        <w:rPr>
          <w:rFonts w:ascii="AS TT Commons DemiBold" w:eastAsia="Times New Roman" w:hAnsi="AS TT Commons DemiBold" w:cs="Times New Roman"/>
          <w:b/>
          <w:bCs/>
          <w:color w:val="032876"/>
          <w:sz w:val="32"/>
          <w:szCs w:val="32"/>
          <w:lang w:eastAsia="en-GB"/>
          <w14:ligatures w14:val="none"/>
        </w:rPr>
        <w:t xml:space="preserve">ccountabilities and </w:t>
      </w:r>
      <w:r w:rsidR="00746010" w:rsidRPr="002F7460">
        <w:rPr>
          <w:rFonts w:ascii="AS TT Commons DemiBold" w:eastAsia="Times New Roman" w:hAnsi="AS TT Commons DemiBold" w:cs="Times New Roman"/>
          <w:b/>
          <w:bCs/>
          <w:color w:val="032876"/>
          <w:sz w:val="32"/>
          <w:szCs w:val="32"/>
          <w:lang w:eastAsia="en-GB"/>
          <w14:ligatures w14:val="none"/>
        </w:rPr>
        <w:t>r</w:t>
      </w:r>
      <w:r w:rsidRPr="002F7460">
        <w:rPr>
          <w:rFonts w:ascii="AS TT Commons DemiBold" w:eastAsia="Times New Roman" w:hAnsi="AS TT Commons DemiBold" w:cs="Times New Roman"/>
          <w:b/>
          <w:bCs/>
          <w:color w:val="032876"/>
          <w:sz w:val="32"/>
          <w:szCs w:val="32"/>
          <w:lang w:eastAsia="en-GB"/>
          <w14:ligatures w14:val="none"/>
        </w:rPr>
        <w:t>esponsibilities</w:t>
      </w:r>
    </w:p>
    <w:p w14:paraId="6916B7D8" w14:textId="50A7694C"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Personal ownership</w:t>
      </w:r>
      <w:r>
        <w:rPr>
          <w:rFonts w:eastAsia="Times New Roman"/>
          <w:color w:val="212121"/>
          <w:szCs w:val="22"/>
          <w:lang w:eastAsia="en-GB"/>
        </w:rPr>
        <w:t xml:space="preserve"> of</w:t>
      </w:r>
      <w:r w:rsidRPr="00F33C73">
        <w:rPr>
          <w:rFonts w:eastAsia="Times New Roman"/>
          <w:color w:val="212121"/>
          <w:szCs w:val="22"/>
          <w:lang w:eastAsia="en-GB"/>
        </w:rPr>
        <w:t xml:space="preserve"> developing and delivering effective multi-channel marketing communications campaigns and projects. This includes creative development, targeting strategy, data selection and segmentation, planning fulfilment, and monitoring results. </w:t>
      </w:r>
    </w:p>
    <w:p w14:paraId="2797D241" w14:textId="77777777"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 xml:space="preserve">Briefing, performance management, and relationship building with key external suppliers (e.g. creative &amp; media agencies, mailing &amp; fulfilment houses) and internal marketing teams (e.g. Database Support, Web and Digital, Supporter Care, Customer Insight, other Fundraising teams) to deliver marketing campaigns and projects.  </w:t>
      </w:r>
    </w:p>
    <w:p w14:paraId="0669D9F7" w14:textId="77777777"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 xml:space="preserve">Continual monitoring of campaign expenditure and results in line with targets e.g. ROI, cost per pack, response rates, legacy pledges. Conducting rigorous post campaign evaluation to make recommendations for future testing. </w:t>
      </w:r>
    </w:p>
    <w:p w14:paraId="25DB7DBF" w14:textId="77777777"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 xml:space="preserve">Meeting cross-team KPIs including legacy enquirers, considerers, intenders, pledgers, and Will-writing scheme sign-ups. </w:t>
      </w:r>
    </w:p>
    <w:p w14:paraId="7073D7E2" w14:textId="77777777"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 xml:space="preserve">Utilising insight and analysis to identify trends and opportunities, champion the needs of the supporter, and lead on innovation within your areas of responsibility.  </w:t>
      </w:r>
    </w:p>
    <w:p w14:paraId="272DEE97" w14:textId="77777777"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Contributing ideas to the development of the Legacy Giving strategy and plans, and inputting to the annual budget planning process.</w:t>
      </w:r>
    </w:p>
    <w:p w14:paraId="2826E981" w14:textId="77777777"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 xml:space="preserve">Building an excellent close working relationship with the Regional Legacy Giving and Legacy Case teams – providing marketing support and facilitating ongoing stewardship of legacy supporters. </w:t>
      </w:r>
    </w:p>
    <w:p w14:paraId="77D8BAC0" w14:textId="77777777"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Ensuring all work and materials produced are compliant, following external and internal regulations and guidelines (e.g. data protection, Fundraising Regulator, logos, required copy, brand guidelines, use of fundraising database).</w:t>
      </w:r>
    </w:p>
    <w:p w14:paraId="50813D21" w14:textId="77777777"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lastRenderedPageBreak/>
        <w:t xml:space="preserve">Proactively keeping abreast of competitor activities, new initiatives and sector trends and use these to proactively suggest improvements and innovations in your campaigns and projects. </w:t>
      </w:r>
    </w:p>
    <w:p w14:paraId="0912EBB1" w14:textId="77777777" w:rsidR="008E73B7" w:rsidRPr="00F33C73"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Consistently displaying passion and knowledge for best practice marketing and communication principles</w:t>
      </w:r>
    </w:p>
    <w:p w14:paraId="76F47BE6" w14:textId="6F0196DC" w:rsidR="00414AA2" w:rsidRPr="008E73B7" w:rsidRDefault="008E73B7" w:rsidP="008E73B7">
      <w:pPr>
        <w:numPr>
          <w:ilvl w:val="0"/>
          <w:numId w:val="1"/>
        </w:numPr>
        <w:textAlignment w:val="baseline"/>
        <w:rPr>
          <w:rFonts w:eastAsia="Times New Roman"/>
          <w:color w:val="212121"/>
          <w:szCs w:val="22"/>
          <w:lang w:eastAsia="en-GB"/>
        </w:rPr>
      </w:pPr>
      <w:r w:rsidRPr="00F33C73">
        <w:rPr>
          <w:rFonts w:eastAsia="Times New Roman"/>
          <w:color w:val="212121"/>
          <w:szCs w:val="22"/>
          <w:lang w:eastAsia="en-GB"/>
        </w:rPr>
        <w:t>Displays professionalism as a representative of the Legacy Marketing team in internal and external meetings</w:t>
      </w:r>
    </w:p>
    <w:p w14:paraId="3025AE6C" w14:textId="77777777" w:rsidR="00414AA2" w:rsidRPr="00360D7F" w:rsidRDefault="00414AA2" w:rsidP="00414AA2">
      <w:pPr>
        <w:pStyle w:val="ListParagraph"/>
        <w:ind w:left="714"/>
        <w:textAlignment w:val="baseline"/>
        <w:rPr>
          <w:rFonts w:ascii="AS TT Commons DemiBold" w:eastAsia="Times New Roman" w:hAnsi="AS TT Commons DemiBold" w:cs="Times New Roman"/>
          <w:b/>
          <w:bCs/>
          <w:color w:val="032876"/>
          <w:szCs w:val="22"/>
          <w:lang w:eastAsia="en-GB"/>
          <w14:ligatures w14:val="none"/>
        </w:rPr>
      </w:pPr>
    </w:p>
    <w:p w14:paraId="1C422257" w14:textId="77777777" w:rsidR="00414AA2" w:rsidRPr="002F7460" w:rsidRDefault="00414AA2" w:rsidP="00414AA2">
      <w:pPr>
        <w:spacing w:line="320" w:lineRule="exact"/>
        <w:textAlignment w:val="baseline"/>
        <w:rPr>
          <w:rFonts w:ascii="AS TT Commons DemiBold" w:eastAsia="Times New Roman" w:hAnsi="AS TT Commons DemiBold" w:cs="Times New Roman"/>
          <w:b/>
          <w:bCs/>
          <w:color w:val="032876"/>
          <w:sz w:val="32"/>
          <w:szCs w:val="32"/>
          <w:lang w:eastAsia="en-GB"/>
          <w14:ligatures w14:val="none"/>
        </w:rPr>
      </w:pPr>
      <w:r w:rsidRPr="002F7460">
        <w:rPr>
          <w:rFonts w:ascii="AS TT Commons DemiBold" w:eastAsia="Times New Roman" w:hAnsi="AS TT Commons DemiBold" w:cs="Times New Roman"/>
          <w:b/>
          <w:bCs/>
          <w:color w:val="032876"/>
          <w:sz w:val="32"/>
          <w:szCs w:val="32"/>
          <w:lang w:eastAsia="en-GB"/>
          <w14:ligatures w14:val="none"/>
        </w:rPr>
        <w:t>We are looking for someone who can… </w:t>
      </w:r>
    </w:p>
    <w:p w14:paraId="302C19C8" w14:textId="77777777" w:rsidR="00414AA2" w:rsidRPr="002F7460" w:rsidRDefault="00414AA2" w:rsidP="00414AA2">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Adhere to all the Society’s service standards, policies and procedures. </w:t>
      </w:r>
      <w:r w:rsidRPr="002F7460">
        <w:rPr>
          <w:rFonts w:eastAsia="Times New Roman"/>
          <w:color w:val="auto"/>
          <w:szCs w:val="22"/>
          <w:lang w:eastAsia="en-GB"/>
        </w:rPr>
        <w:br/>
      </w:r>
    </w:p>
    <w:p w14:paraId="26E5CDA6" w14:textId="77777777" w:rsidR="00414AA2" w:rsidRPr="002F7460" w:rsidRDefault="00414AA2" w:rsidP="002F7460">
      <w:pPr>
        <w:pStyle w:val="ListParagraph"/>
        <w:numPr>
          <w:ilvl w:val="0"/>
          <w:numId w:val="1"/>
        </w:numPr>
        <w:ind w:left="714" w:hanging="357"/>
        <w:jc w:val="both"/>
        <w:textAlignment w:val="baseline"/>
        <w:rPr>
          <w:rFonts w:eastAsia="Times New Roman"/>
          <w:color w:val="auto"/>
          <w:szCs w:val="22"/>
          <w:lang w:eastAsia="en-GB"/>
        </w:rPr>
      </w:pPr>
      <w:r w:rsidRPr="002F7460">
        <w:rPr>
          <w:rFonts w:eastAsia="Times New Roman"/>
          <w:color w:val="auto"/>
          <w:szCs w:val="22"/>
          <w:lang w:eastAsia="en-GB"/>
        </w:rPr>
        <w:t>Comply with the data protection regulations, ensuring that information on clients remains confidential. </w:t>
      </w:r>
      <w:r w:rsidRPr="002F7460">
        <w:rPr>
          <w:rFonts w:eastAsia="Times New Roman"/>
          <w:color w:val="auto"/>
          <w:szCs w:val="22"/>
          <w:lang w:eastAsia="en-GB"/>
        </w:rPr>
        <w:br/>
      </w:r>
    </w:p>
    <w:p w14:paraId="590F116D" w14:textId="77777777" w:rsidR="00414AA2" w:rsidRPr="002F7460" w:rsidRDefault="00414AA2" w:rsidP="002F7460">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Be responsible for personal learning and development, to support the learning and development of others and the whole organisation. </w:t>
      </w:r>
      <w:r w:rsidRPr="002F7460">
        <w:rPr>
          <w:rFonts w:eastAsia="Times New Roman"/>
          <w:color w:val="auto"/>
          <w:szCs w:val="22"/>
          <w:lang w:eastAsia="en-GB"/>
        </w:rPr>
        <w:br/>
      </w:r>
    </w:p>
    <w:p w14:paraId="321C5E50" w14:textId="77777777" w:rsidR="00414AA2" w:rsidRPr="002F7460" w:rsidRDefault="00414AA2" w:rsidP="00414AA2">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Work in a manner that facilitates inclusion, particularly of people with dementia. </w:t>
      </w:r>
      <w:r w:rsidRPr="002F7460">
        <w:rPr>
          <w:rFonts w:eastAsia="Times New Roman"/>
          <w:color w:val="auto"/>
          <w:szCs w:val="22"/>
          <w:lang w:eastAsia="en-GB"/>
        </w:rPr>
        <w:br/>
      </w:r>
    </w:p>
    <w:p w14:paraId="055AE321" w14:textId="77777777" w:rsidR="00414AA2" w:rsidRPr="002F7460" w:rsidRDefault="00414AA2" w:rsidP="002F7460">
      <w:pPr>
        <w:pStyle w:val="ListParagraph"/>
        <w:numPr>
          <w:ilvl w:val="0"/>
          <w:numId w:val="1"/>
        </w:numPr>
        <w:ind w:left="714" w:hanging="357"/>
        <w:jc w:val="both"/>
        <w:textAlignment w:val="baseline"/>
        <w:rPr>
          <w:rFonts w:eastAsia="Times New Roman"/>
          <w:color w:val="auto"/>
          <w:szCs w:val="22"/>
          <w:lang w:eastAsia="en-GB"/>
        </w:rPr>
      </w:pPr>
      <w:r w:rsidRPr="002F7460">
        <w:rPr>
          <w:rFonts w:eastAsia="Times New Roman"/>
          <w:color w:val="auto"/>
          <w:szCs w:val="22"/>
          <w:lang w:eastAsia="en-GB"/>
        </w:rPr>
        <w:t>Implement the Society’s health and safety policy and procedures, ensuring that all practices and procedures are undertaken in accordance with a healthy and safe working environment and that all staff and volunteers for whom you may be responsible are aware of their responsibilities in respect of their role, monitoring data and recommending action as required. </w:t>
      </w:r>
      <w:r w:rsidRPr="002F7460">
        <w:rPr>
          <w:rFonts w:eastAsia="Times New Roman"/>
          <w:color w:val="auto"/>
          <w:szCs w:val="22"/>
          <w:lang w:eastAsia="en-GB"/>
        </w:rPr>
        <w:br/>
      </w:r>
    </w:p>
    <w:p w14:paraId="0AC82815" w14:textId="77777777" w:rsidR="00414AA2" w:rsidRPr="002F7460" w:rsidRDefault="00414AA2" w:rsidP="002F7460">
      <w:pPr>
        <w:pStyle w:val="ListParagraph"/>
        <w:numPr>
          <w:ilvl w:val="0"/>
          <w:numId w:val="1"/>
        </w:numPr>
        <w:ind w:left="714" w:hanging="357"/>
        <w:textAlignment w:val="baseline"/>
        <w:rPr>
          <w:rFonts w:eastAsia="Times New Roman"/>
          <w:color w:val="auto"/>
          <w:szCs w:val="22"/>
          <w:lang w:eastAsia="en-GB"/>
        </w:rPr>
      </w:pPr>
      <w:r w:rsidRPr="002F7460">
        <w:rPr>
          <w:rFonts w:eastAsia="Times New Roman"/>
          <w:color w:val="auto"/>
          <w:szCs w:val="22"/>
          <w:lang w:eastAsia="en-GB"/>
        </w:rPr>
        <w:t>Administrate and organise own work to ensure that it is accurate and meets quality targets, reasonable deadlines, and reporting requirements.  </w:t>
      </w:r>
      <w:r w:rsidRPr="002F7460">
        <w:rPr>
          <w:rFonts w:eastAsia="Times New Roman"/>
          <w:color w:val="auto"/>
          <w:szCs w:val="22"/>
          <w:lang w:eastAsia="en-GB"/>
        </w:rPr>
        <w:br/>
      </w:r>
    </w:p>
    <w:p w14:paraId="3835840F" w14:textId="00782E59" w:rsidR="00414AA2" w:rsidRPr="002F7460" w:rsidRDefault="00414AA2" w:rsidP="002F7460">
      <w:pPr>
        <w:pStyle w:val="ListParagraph"/>
        <w:numPr>
          <w:ilvl w:val="0"/>
          <w:numId w:val="1"/>
        </w:numPr>
        <w:ind w:left="714" w:hanging="357"/>
        <w:jc w:val="both"/>
        <w:textAlignment w:val="baseline"/>
        <w:rPr>
          <w:rFonts w:eastAsia="Times New Roman"/>
          <w:color w:val="auto"/>
          <w:szCs w:val="22"/>
          <w:lang w:eastAsia="en-GB"/>
        </w:rPr>
      </w:pPr>
      <w:r w:rsidRPr="002F7460">
        <w:rPr>
          <w:rFonts w:eastAsia="Times New Roman"/>
          <w:color w:val="auto"/>
          <w:szCs w:val="22"/>
          <w:lang w:eastAsia="en-GB"/>
        </w:rPr>
        <w:t>Follow the Society’s management information guidelines and requirements, including ensuring appropriate monthly measures on service usage levels are collected and submitted on the services database or other systems in accordance with deadlines. </w:t>
      </w:r>
    </w:p>
    <w:p w14:paraId="3C4BEE3C" w14:textId="77777777" w:rsidR="00414AA2" w:rsidRPr="00697BA6" w:rsidRDefault="00414AA2" w:rsidP="00414AA2">
      <w:pPr>
        <w:pStyle w:val="ListParagraph"/>
        <w:ind w:left="714"/>
        <w:textAlignment w:val="baseline"/>
        <w:rPr>
          <w:rFonts w:eastAsia="Times New Roman"/>
          <w:color w:val="2F5496" w:themeColor="accent5" w:themeShade="BF"/>
          <w:szCs w:val="22"/>
          <w:lang w:eastAsia="en-GB"/>
        </w:rPr>
      </w:pPr>
    </w:p>
    <w:p w14:paraId="5E61DE5C" w14:textId="4BD6DF59" w:rsidR="00414AA2" w:rsidRPr="002F7460" w:rsidRDefault="00414AA2" w:rsidP="00414AA2">
      <w:pPr>
        <w:spacing w:line="320" w:lineRule="exact"/>
        <w:textAlignment w:val="baseline"/>
        <w:rPr>
          <w:rFonts w:ascii="AS TT Commons DemiBold" w:eastAsia="Times New Roman" w:hAnsi="AS TT Commons DemiBold" w:cs="Times New Roman"/>
          <w:b/>
          <w:bCs/>
          <w:color w:val="032876"/>
          <w:sz w:val="32"/>
          <w:szCs w:val="32"/>
          <w:lang w:eastAsia="en-GB"/>
          <w14:ligatures w14:val="none"/>
        </w:rPr>
      </w:pPr>
      <w:r w:rsidRPr="002F7460">
        <w:rPr>
          <w:rFonts w:ascii="AS TT Commons DemiBold" w:eastAsia="Times New Roman" w:hAnsi="AS TT Commons DemiBold" w:cs="Times New Roman"/>
          <w:b/>
          <w:bCs/>
          <w:color w:val="032876"/>
          <w:sz w:val="32"/>
          <w:szCs w:val="32"/>
          <w:lang w:eastAsia="en-GB"/>
          <w14:ligatures w14:val="none"/>
        </w:rPr>
        <w:t xml:space="preserve">Person </w:t>
      </w:r>
      <w:r w:rsidR="004022BC" w:rsidRPr="002F7460">
        <w:rPr>
          <w:rFonts w:ascii="AS TT Commons DemiBold" w:eastAsia="Times New Roman" w:hAnsi="AS TT Commons DemiBold" w:cs="Times New Roman"/>
          <w:b/>
          <w:bCs/>
          <w:color w:val="032876"/>
          <w:sz w:val="32"/>
          <w:szCs w:val="32"/>
          <w:lang w:eastAsia="en-GB"/>
          <w14:ligatures w14:val="none"/>
        </w:rPr>
        <w:t>s</w:t>
      </w:r>
      <w:r w:rsidRPr="002F7460">
        <w:rPr>
          <w:rFonts w:ascii="AS TT Commons DemiBold" w:eastAsia="Times New Roman" w:hAnsi="AS TT Commons DemiBold" w:cs="Times New Roman"/>
          <w:b/>
          <w:bCs/>
          <w:color w:val="032876"/>
          <w:sz w:val="32"/>
          <w:szCs w:val="32"/>
          <w:lang w:eastAsia="en-GB"/>
          <w14:ligatures w14:val="none"/>
        </w:rPr>
        <w:t xml:space="preserve">pecification and </w:t>
      </w:r>
      <w:r w:rsidR="004022BC" w:rsidRPr="002F7460">
        <w:rPr>
          <w:rFonts w:ascii="AS TT Commons DemiBold" w:eastAsia="Times New Roman" w:hAnsi="AS TT Commons DemiBold" w:cs="Times New Roman"/>
          <w:b/>
          <w:bCs/>
          <w:color w:val="032876"/>
          <w:sz w:val="32"/>
          <w:szCs w:val="32"/>
          <w:lang w:eastAsia="en-GB"/>
          <w14:ligatures w14:val="none"/>
        </w:rPr>
        <w:t>s</w:t>
      </w:r>
      <w:r w:rsidRPr="002F7460">
        <w:rPr>
          <w:rFonts w:ascii="AS TT Commons DemiBold" w:eastAsia="Times New Roman" w:hAnsi="AS TT Commons DemiBold" w:cs="Times New Roman"/>
          <w:b/>
          <w:bCs/>
          <w:color w:val="032876"/>
          <w:sz w:val="32"/>
          <w:szCs w:val="32"/>
          <w:lang w:eastAsia="en-GB"/>
          <w14:ligatures w14:val="none"/>
        </w:rPr>
        <w:t xml:space="preserve">election </w:t>
      </w:r>
      <w:r w:rsidR="004022BC" w:rsidRPr="002F7460">
        <w:rPr>
          <w:rFonts w:ascii="AS TT Commons DemiBold" w:eastAsia="Times New Roman" w:hAnsi="AS TT Commons DemiBold" w:cs="Times New Roman"/>
          <w:b/>
          <w:bCs/>
          <w:color w:val="032876"/>
          <w:sz w:val="32"/>
          <w:szCs w:val="32"/>
          <w:lang w:eastAsia="en-GB"/>
          <w14:ligatures w14:val="none"/>
        </w:rPr>
        <w:t>c</w:t>
      </w:r>
      <w:r w:rsidRPr="002F7460">
        <w:rPr>
          <w:rFonts w:ascii="AS TT Commons DemiBold" w:eastAsia="Times New Roman" w:hAnsi="AS TT Commons DemiBold" w:cs="Times New Roman"/>
          <w:b/>
          <w:bCs/>
          <w:color w:val="032876"/>
          <w:sz w:val="32"/>
          <w:szCs w:val="32"/>
          <w:lang w:eastAsia="en-GB"/>
          <w14:ligatures w14:val="none"/>
        </w:rPr>
        <w:t>riteria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9"/>
        <w:gridCol w:w="1701"/>
      </w:tblGrid>
      <w:tr w:rsidR="00697BA6" w:rsidRPr="008E73B7" w14:paraId="335235D2" w14:textId="77777777" w:rsidTr="003B41B3">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6B9C515A" w14:textId="6642AE54" w:rsidR="00414AA2" w:rsidRPr="008E73B7" w:rsidRDefault="00414AA2" w:rsidP="00ED2665">
            <w:pPr>
              <w:textAlignment w:val="baseline"/>
              <w:rPr>
                <w:rFonts w:ascii="AS TT Commons" w:eastAsia="Times New Roman" w:hAnsi="AS TT Commons" w:cs="Times New Roman"/>
                <w:color w:val="2F5496" w:themeColor="accent5" w:themeShade="BF"/>
                <w:lang w:eastAsia="en-GB"/>
                <w14:ligatures w14:val="none"/>
              </w:rPr>
            </w:pPr>
            <w:r w:rsidRPr="008E73B7">
              <w:rPr>
                <w:rFonts w:ascii="AS TT Commons" w:eastAsia="Times New Roman" w:hAnsi="AS TT Commons" w:cs="Times New Roman"/>
                <w:b/>
                <w:bCs/>
                <w:color w:val="032876"/>
                <w:lang w:eastAsia="en-GB"/>
                <w14:ligatures w14:val="none"/>
              </w:rPr>
              <w:t xml:space="preserve">Skills &amp; </w:t>
            </w:r>
            <w:r w:rsidR="004022BC" w:rsidRPr="008E73B7">
              <w:rPr>
                <w:rFonts w:ascii="AS TT Commons" w:eastAsia="Times New Roman" w:hAnsi="AS TT Commons" w:cs="Times New Roman"/>
                <w:b/>
                <w:bCs/>
                <w:color w:val="032876"/>
                <w:lang w:eastAsia="en-GB"/>
                <w14:ligatures w14:val="none"/>
              </w:rPr>
              <w:t>k</w:t>
            </w:r>
            <w:r w:rsidRPr="008E73B7">
              <w:rPr>
                <w:rFonts w:ascii="AS TT Commons" w:eastAsia="Times New Roman" w:hAnsi="AS TT Commons" w:cs="Times New Roman"/>
                <w:b/>
                <w:bCs/>
                <w:color w:val="032876"/>
                <w:lang w:eastAsia="en-GB"/>
                <w14:ligatures w14:val="none"/>
              </w:rPr>
              <w:t>nowledge</w:t>
            </w:r>
            <w:r w:rsidRPr="008E73B7">
              <w:rPr>
                <w:rFonts w:ascii="AS TT Commons" w:eastAsia="Times New Roman" w:hAnsi="AS TT Commons" w:cs="Times New Roman"/>
                <w:color w:val="2F5496" w:themeColor="accent5" w:themeShade="BF"/>
                <w:lang w:eastAsia="en-GB"/>
                <w14:ligatures w14:val="none"/>
              </w:rPr>
              <w:t> </w:t>
            </w:r>
          </w:p>
        </w:tc>
        <w:tc>
          <w:tcPr>
            <w:tcW w:w="1701"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66E9D30B" w14:textId="77777777" w:rsidR="00414AA2" w:rsidRPr="008E73B7" w:rsidRDefault="00414AA2" w:rsidP="00ED2665">
            <w:pPr>
              <w:textAlignment w:val="baseline"/>
              <w:rPr>
                <w:rFonts w:ascii="AS TT Commons" w:eastAsia="Times New Roman" w:hAnsi="AS TT Commons" w:cs="Times New Roman"/>
                <w:color w:val="2F5496" w:themeColor="accent5" w:themeShade="BF"/>
                <w:lang w:eastAsia="en-GB"/>
                <w14:ligatures w14:val="none"/>
              </w:rPr>
            </w:pPr>
            <w:r w:rsidRPr="008E73B7">
              <w:rPr>
                <w:rFonts w:ascii="AS TT Commons" w:eastAsia="Times New Roman" w:hAnsi="AS TT Commons" w:cs="Times New Roman"/>
                <w:b/>
                <w:bCs/>
                <w:color w:val="032876"/>
                <w:lang w:eastAsia="en-GB"/>
                <w14:ligatures w14:val="none"/>
              </w:rPr>
              <w:t>Application (A) or Interview (I)</w:t>
            </w:r>
            <w:r w:rsidRPr="008E73B7">
              <w:rPr>
                <w:rFonts w:ascii="AS TT Commons" w:eastAsia="Times New Roman" w:hAnsi="AS TT Commons" w:cs="Times New Roman"/>
                <w:color w:val="2F5496" w:themeColor="accent5" w:themeShade="BF"/>
                <w:sz w:val="18"/>
                <w:szCs w:val="18"/>
                <w:lang w:eastAsia="en-GB"/>
                <w14:ligatures w14:val="none"/>
              </w:rPr>
              <w:t> </w:t>
            </w:r>
          </w:p>
        </w:tc>
      </w:tr>
      <w:tr w:rsidR="008E73B7" w:rsidRPr="008E73B7" w14:paraId="231FD669" w14:textId="77777777" w:rsidTr="003B41B3">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3E7978C" w14:textId="23C3B014" w:rsidR="008E73B7" w:rsidRPr="008E73B7" w:rsidRDefault="008E73B7" w:rsidP="008E73B7">
            <w:pPr>
              <w:jc w:val="both"/>
              <w:textAlignment w:val="baseline"/>
              <w:rPr>
                <w:rFonts w:ascii="AS TT Commons" w:eastAsia="Times New Roman" w:hAnsi="AS TT Commons" w:cs="Times New Roman"/>
                <w:color w:val="2F5496" w:themeColor="accent5" w:themeShade="BF"/>
                <w:lang w:eastAsia="en-GB"/>
                <w14:ligatures w14:val="none"/>
              </w:rPr>
            </w:pPr>
            <w:r w:rsidRPr="008E73B7">
              <w:rPr>
                <w:rFonts w:ascii="AS TT Commons" w:hAnsi="AS TT Commons" w:cs="Arial"/>
                <w:color w:val="auto"/>
                <w:szCs w:val="22"/>
              </w:rPr>
              <w:t>Experience of developing and delivering complex direct marketing communications</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16ADC308" w14:textId="4BBAE2FF" w:rsidR="008E73B7" w:rsidRPr="008E73B7" w:rsidRDefault="000103F6" w:rsidP="008E73B7">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AI</w:t>
            </w:r>
          </w:p>
        </w:tc>
      </w:tr>
      <w:tr w:rsidR="008E73B7" w:rsidRPr="008E73B7" w14:paraId="4F17223D" w14:textId="77777777" w:rsidTr="003B41B3">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7713F15" w14:textId="2546C5CF" w:rsidR="008E73B7" w:rsidRPr="008E73B7" w:rsidRDefault="008E73B7" w:rsidP="008E73B7">
            <w:pPr>
              <w:jc w:val="both"/>
              <w:textAlignment w:val="baseline"/>
              <w:rPr>
                <w:rFonts w:ascii="AS TT Commons" w:eastAsia="Times New Roman" w:hAnsi="AS TT Commons" w:cs="Times New Roman"/>
                <w:color w:val="2F5496" w:themeColor="accent5" w:themeShade="BF"/>
                <w:lang w:eastAsia="en-GB"/>
                <w14:ligatures w14:val="none"/>
              </w:rPr>
            </w:pPr>
            <w:r w:rsidRPr="008E73B7">
              <w:rPr>
                <w:rFonts w:ascii="AS TT Commons" w:hAnsi="AS TT Commons" w:cs="Arial"/>
                <w:color w:val="auto"/>
                <w:szCs w:val="22"/>
              </w:rPr>
              <w:t>Direct experience of working in a Legacy Marketing, Individual Giving or Direct Marketing team within a charity</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E8DC04C" w14:textId="1E61F354" w:rsidR="008E73B7" w:rsidRPr="008E73B7" w:rsidRDefault="000103F6" w:rsidP="008E73B7">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AI</w:t>
            </w:r>
          </w:p>
        </w:tc>
      </w:tr>
      <w:tr w:rsidR="008E73B7" w:rsidRPr="008E73B7" w14:paraId="5155AE2F" w14:textId="77777777" w:rsidTr="003B41B3">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589571A" w14:textId="271F682C" w:rsidR="008E73B7" w:rsidRPr="008E73B7" w:rsidRDefault="008E73B7" w:rsidP="008E73B7">
            <w:pPr>
              <w:jc w:val="both"/>
              <w:textAlignment w:val="baseline"/>
              <w:rPr>
                <w:rFonts w:ascii="AS TT Commons" w:eastAsia="Times New Roman" w:hAnsi="AS TT Commons" w:cs="Times New Roman"/>
                <w:color w:val="2F5496" w:themeColor="accent5" w:themeShade="BF"/>
                <w:lang w:eastAsia="en-GB"/>
                <w14:ligatures w14:val="none"/>
              </w:rPr>
            </w:pPr>
            <w:r w:rsidRPr="008E73B7">
              <w:rPr>
                <w:rFonts w:ascii="AS TT Commons" w:hAnsi="AS TT Commons" w:cs="Arial"/>
                <w:color w:val="auto"/>
                <w:szCs w:val="22"/>
              </w:rPr>
              <w:t>Proven track record of managing multi-channel marketing campaigns – both offline and digital.</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40DF4B39" w14:textId="31135D92" w:rsidR="008E73B7" w:rsidRPr="008E73B7" w:rsidRDefault="000103F6" w:rsidP="008E73B7">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AI</w:t>
            </w:r>
          </w:p>
        </w:tc>
      </w:tr>
      <w:tr w:rsidR="008E73B7" w:rsidRPr="008E73B7" w14:paraId="05574A22" w14:textId="77777777" w:rsidTr="003B41B3">
        <w:trPr>
          <w:trHeight w:val="70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F08312A" w14:textId="7AEC2EE1" w:rsidR="008E73B7" w:rsidRPr="008E73B7" w:rsidRDefault="008E73B7" w:rsidP="008E73B7">
            <w:pPr>
              <w:jc w:val="both"/>
              <w:textAlignment w:val="baseline"/>
              <w:rPr>
                <w:rFonts w:ascii="AS TT Commons" w:eastAsia="Times New Roman" w:hAnsi="AS TT Commons" w:cs="Times New Roman"/>
                <w:color w:val="2F5496" w:themeColor="accent5" w:themeShade="BF"/>
                <w:lang w:eastAsia="en-GB"/>
                <w14:ligatures w14:val="none"/>
              </w:rPr>
            </w:pPr>
            <w:r w:rsidRPr="008E73B7">
              <w:rPr>
                <w:rFonts w:ascii="AS TT Commons" w:hAnsi="AS TT Commons" w:cs="Arial"/>
                <w:color w:val="auto"/>
                <w:szCs w:val="22"/>
              </w:rPr>
              <w:t>Detailed understanding of acquisition and retention techniques</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58530E45" w14:textId="524B62AE" w:rsidR="008E73B7" w:rsidRPr="008E73B7" w:rsidRDefault="000103F6" w:rsidP="008E73B7">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AI</w:t>
            </w:r>
          </w:p>
        </w:tc>
      </w:tr>
      <w:tr w:rsidR="008E73B7" w:rsidRPr="008E73B7" w14:paraId="7F5056D9" w14:textId="77777777" w:rsidTr="003B41B3">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0C39E65" w14:textId="51CF7834" w:rsidR="008E73B7" w:rsidRPr="008E73B7" w:rsidRDefault="008E73B7" w:rsidP="008E73B7">
            <w:pPr>
              <w:jc w:val="both"/>
              <w:textAlignment w:val="baseline"/>
              <w:rPr>
                <w:rFonts w:ascii="AS TT Commons" w:eastAsia="Times New Roman" w:hAnsi="AS TT Commons" w:cs="Times New Roman"/>
                <w:color w:val="2F5496" w:themeColor="accent5" w:themeShade="BF"/>
                <w:lang w:eastAsia="en-GB"/>
                <w14:ligatures w14:val="none"/>
              </w:rPr>
            </w:pPr>
            <w:r w:rsidRPr="008E73B7">
              <w:rPr>
                <w:rFonts w:ascii="AS TT Commons" w:hAnsi="AS TT Commons" w:cs="Arial"/>
                <w:color w:val="auto"/>
                <w:szCs w:val="22"/>
              </w:rPr>
              <w:t xml:space="preserve">Up to date knowledge of the fundraising sector and a demonstrable interest in legacy fundraising </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6BA04A54" w14:textId="24889143" w:rsidR="008E73B7" w:rsidRPr="008E73B7" w:rsidRDefault="000103F6" w:rsidP="008E73B7">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AI</w:t>
            </w:r>
          </w:p>
        </w:tc>
      </w:tr>
      <w:tr w:rsidR="008E73B7" w:rsidRPr="008E73B7" w14:paraId="429EB878" w14:textId="77777777" w:rsidTr="003B41B3">
        <w:trPr>
          <w:trHeight w:val="60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F435682" w14:textId="77777777" w:rsidR="008E73B7" w:rsidRPr="008E73B7" w:rsidRDefault="008E73B7" w:rsidP="008E73B7">
            <w:pPr>
              <w:rPr>
                <w:rFonts w:ascii="AS TT Commons" w:hAnsi="AS TT Commons" w:cs="Arial"/>
                <w:color w:val="auto"/>
                <w:szCs w:val="22"/>
                <w:lang w:eastAsia="en-GB"/>
              </w:rPr>
            </w:pPr>
            <w:r w:rsidRPr="008E73B7">
              <w:rPr>
                <w:rFonts w:ascii="AS TT Commons" w:hAnsi="AS TT Commons" w:cs="Arial"/>
                <w:color w:val="auto"/>
                <w:szCs w:val="22"/>
                <w:lang w:eastAsia="en-GB"/>
              </w:rPr>
              <w:lastRenderedPageBreak/>
              <w:t>Proactive approach to making improvements, including experience of delivering A/B testing and innovation.</w:t>
            </w:r>
          </w:p>
          <w:p w14:paraId="4820C296" w14:textId="77777777" w:rsidR="008E73B7" w:rsidRPr="008E73B7" w:rsidRDefault="008E73B7" w:rsidP="008E73B7">
            <w:pPr>
              <w:jc w:val="both"/>
              <w:textAlignment w:val="baseline"/>
              <w:rPr>
                <w:rFonts w:ascii="AS TT Commons" w:eastAsia="Times New Roman" w:hAnsi="AS TT Commons" w:cs="Times New Roman"/>
                <w:color w:val="2F5496" w:themeColor="accent5" w:themeShade="BF"/>
                <w:lang w:eastAsia="en-GB"/>
                <w14:ligatures w14:val="none"/>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2BD5C2CB" w14:textId="0947061A" w:rsidR="008E73B7" w:rsidRPr="008E73B7" w:rsidRDefault="000103F6" w:rsidP="008E73B7">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AI</w:t>
            </w:r>
          </w:p>
        </w:tc>
      </w:tr>
      <w:tr w:rsidR="008E73B7" w:rsidRPr="008E73B7" w14:paraId="60446644" w14:textId="77777777" w:rsidTr="003B41B3">
        <w:trPr>
          <w:trHeight w:val="49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55A771D" w14:textId="77777777" w:rsidR="008E73B7" w:rsidRPr="008E73B7" w:rsidRDefault="008E73B7" w:rsidP="008E73B7">
            <w:pPr>
              <w:rPr>
                <w:rFonts w:ascii="AS TT Commons" w:hAnsi="AS TT Commons" w:cs="Arial"/>
                <w:color w:val="auto"/>
                <w:szCs w:val="22"/>
                <w:lang w:eastAsia="en-GB"/>
              </w:rPr>
            </w:pPr>
            <w:r w:rsidRPr="008E73B7">
              <w:rPr>
                <w:rFonts w:ascii="AS TT Commons" w:hAnsi="AS TT Commons" w:cs="Arial"/>
                <w:color w:val="auto"/>
                <w:szCs w:val="22"/>
                <w:lang w:eastAsia="en-GB"/>
              </w:rPr>
              <w:t>Experience of data segmentation and planning, campaign analysis and optimisation.</w:t>
            </w:r>
          </w:p>
          <w:p w14:paraId="5E179B73" w14:textId="77777777" w:rsidR="008E73B7" w:rsidRPr="008E73B7" w:rsidRDefault="008E73B7" w:rsidP="008E73B7">
            <w:pPr>
              <w:jc w:val="both"/>
              <w:textAlignment w:val="baseline"/>
              <w:rPr>
                <w:rFonts w:ascii="AS TT Commons" w:eastAsia="Times New Roman" w:hAnsi="AS TT Commons" w:cs="Times New Roman"/>
                <w:color w:val="2F5496" w:themeColor="accent5" w:themeShade="BF"/>
                <w:lang w:eastAsia="en-GB"/>
                <w14:ligatures w14:val="none"/>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4AB36C09" w14:textId="1A606D3E" w:rsidR="008E73B7" w:rsidRPr="008E73B7" w:rsidRDefault="000103F6" w:rsidP="008E73B7">
            <w:pPr>
              <w:jc w:val="center"/>
              <w:textAlignment w:val="baseline"/>
              <w:rPr>
                <w:rFonts w:ascii="AS TT Commons" w:eastAsia="Times New Roman" w:hAnsi="AS TT Commons" w:cs="Times New Roman"/>
                <w:color w:val="2F5496" w:themeColor="accent5" w:themeShade="BF"/>
                <w:lang w:eastAsia="en-GB"/>
                <w14:ligatures w14:val="none"/>
              </w:rPr>
            </w:pPr>
            <w:r>
              <w:rPr>
                <w:rFonts w:ascii="AS TT Commons" w:eastAsia="Times New Roman" w:hAnsi="AS TT Commons" w:cs="Times New Roman"/>
                <w:color w:val="2F5496" w:themeColor="accent5" w:themeShade="BF"/>
                <w:lang w:eastAsia="en-GB"/>
                <w14:ligatures w14:val="none"/>
              </w:rPr>
              <w:t>AI</w:t>
            </w:r>
          </w:p>
        </w:tc>
      </w:tr>
      <w:tr w:rsidR="000103F6" w:rsidRPr="008E73B7" w14:paraId="0D384F39" w14:textId="77777777" w:rsidTr="006309CE">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B14261B" w14:textId="2A989516" w:rsidR="000103F6" w:rsidRPr="008E73B7" w:rsidRDefault="000103F6" w:rsidP="000103F6">
            <w:pPr>
              <w:jc w:val="both"/>
              <w:textAlignment w:val="baseline"/>
              <w:rPr>
                <w:rFonts w:ascii="AS TT Commons" w:eastAsia="Times New Roman" w:hAnsi="AS TT Commons" w:cs="Times New Roman"/>
                <w:color w:val="2F5496" w:themeColor="accent5" w:themeShade="BF"/>
                <w:lang w:eastAsia="en-GB"/>
                <w14:ligatures w14:val="none"/>
              </w:rPr>
            </w:pPr>
            <w:r w:rsidRPr="008E73B7">
              <w:rPr>
                <w:rFonts w:ascii="AS TT Commons" w:hAnsi="AS TT Commons" w:cs="Arial"/>
                <w:color w:val="auto"/>
                <w:szCs w:val="22"/>
                <w:lang w:eastAsia="en-GB"/>
              </w:rPr>
              <w:t xml:space="preserve">Experience in using Microsoft Office, with particular emphasis on using Microsoft Excel. </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F06A6C3" w14:textId="54ECF6C0" w:rsidR="000103F6" w:rsidRPr="008E73B7" w:rsidRDefault="000103F6" w:rsidP="000103F6">
            <w:pPr>
              <w:jc w:val="center"/>
              <w:textAlignment w:val="baseline"/>
              <w:rPr>
                <w:rFonts w:ascii="AS TT Commons" w:eastAsia="Times New Roman" w:hAnsi="AS TT Commons" w:cs="Times New Roman"/>
                <w:color w:val="2F5496" w:themeColor="accent5" w:themeShade="BF"/>
                <w:lang w:eastAsia="en-GB"/>
                <w14:ligatures w14:val="none"/>
              </w:rPr>
            </w:pPr>
            <w:r w:rsidRPr="004427AE">
              <w:rPr>
                <w:rFonts w:ascii="AS TT Commons" w:eastAsia="Times New Roman" w:hAnsi="AS TT Commons" w:cs="Times New Roman"/>
                <w:color w:val="2F5496" w:themeColor="accent5" w:themeShade="BF"/>
                <w:lang w:eastAsia="en-GB"/>
                <w14:ligatures w14:val="none"/>
              </w:rPr>
              <w:t>AI</w:t>
            </w:r>
          </w:p>
        </w:tc>
      </w:tr>
      <w:tr w:rsidR="000103F6" w:rsidRPr="008E73B7" w14:paraId="7AC40FC0" w14:textId="77777777" w:rsidTr="006309CE">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4440304" w14:textId="3A9C4914" w:rsidR="000103F6" w:rsidRPr="008E73B7" w:rsidRDefault="000103F6" w:rsidP="000103F6">
            <w:pPr>
              <w:jc w:val="both"/>
              <w:textAlignment w:val="baseline"/>
              <w:rPr>
                <w:rFonts w:ascii="AS TT Commons" w:eastAsia="Times New Roman" w:hAnsi="AS TT Commons" w:cs="Times New Roman"/>
                <w:color w:val="2F5496" w:themeColor="accent5" w:themeShade="BF"/>
                <w:lang w:eastAsia="en-GB"/>
                <w14:ligatures w14:val="none"/>
              </w:rPr>
            </w:pPr>
            <w:r w:rsidRPr="008E73B7">
              <w:rPr>
                <w:rFonts w:ascii="AS TT Commons" w:hAnsi="AS TT Commons" w:cs="Arial"/>
                <w:color w:val="auto"/>
                <w:szCs w:val="22"/>
                <w:lang w:eastAsia="en-GB"/>
              </w:rPr>
              <w:t>Experience in using CRM and Email Marketing software</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0348AF9" w14:textId="21C2FC18" w:rsidR="000103F6" w:rsidRPr="008E73B7" w:rsidRDefault="000103F6" w:rsidP="000103F6">
            <w:pPr>
              <w:jc w:val="center"/>
              <w:textAlignment w:val="baseline"/>
              <w:rPr>
                <w:rFonts w:ascii="AS TT Commons" w:eastAsia="Times New Roman" w:hAnsi="AS TT Commons" w:cs="Times New Roman"/>
                <w:color w:val="2F5496" w:themeColor="accent5" w:themeShade="BF"/>
                <w:lang w:eastAsia="en-GB"/>
                <w14:ligatures w14:val="none"/>
              </w:rPr>
            </w:pPr>
            <w:r w:rsidRPr="004427AE">
              <w:rPr>
                <w:rFonts w:ascii="AS TT Commons" w:eastAsia="Times New Roman" w:hAnsi="AS TT Commons" w:cs="Times New Roman"/>
                <w:color w:val="2F5496" w:themeColor="accent5" w:themeShade="BF"/>
                <w:lang w:eastAsia="en-GB"/>
                <w14:ligatures w14:val="none"/>
              </w:rPr>
              <w:t>AI</w:t>
            </w:r>
          </w:p>
        </w:tc>
      </w:tr>
      <w:tr w:rsidR="000103F6" w:rsidRPr="008E73B7" w14:paraId="238CDC6C" w14:textId="77777777" w:rsidTr="006309CE">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8AC672C" w14:textId="77777777" w:rsidR="000103F6" w:rsidRPr="008E73B7" w:rsidRDefault="000103F6" w:rsidP="000103F6">
            <w:pPr>
              <w:rPr>
                <w:rFonts w:ascii="AS TT Commons" w:hAnsi="AS TT Commons" w:cs="Arial"/>
                <w:color w:val="auto"/>
                <w:szCs w:val="22"/>
                <w:lang w:eastAsia="en-GB"/>
              </w:rPr>
            </w:pPr>
            <w:r w:rsidRPr="008E73B7">
              <w:rPr>
                <w:rFonts w:ascii="AS TT Commons" w:hAnsi="AS TT Commons" w:cs="Arial"/>
                <w:color w:val="auto"/>
                <w:szCs w:val="22"/>
                <w:lang w:eastAsia="en-GB"/>
              </w:rPr>
              <w:t>Strong creative judgement and understanding of key marketing and communications principles.</w:t>
            </w:r>
          </w:p>
          <w:p w14:paraId="4E9D39C7" w14:textId="77777777" w:rsidR="000103F6" w:rsidRPr="008E73B7" w:rsidRDefault="000103F6" w:rsidP="000103F6">
            <w:pPr>
              <w:jc w:val="both"/>
              <w:textAlignment w:val="baseline"/>
              <w:rPr>
                <w:rFonts w:ascii="AS TT Commons" w:eastAsia="Times New Roman" w:hAnsi="AS TT Commons" w:cs="Times New Roman"/>
                <w:color w:val="2F5496" w:themeColor="accent5" w:themeShade="BF"/>
                <w:lang w:eastAsia="en-GB"/>
                <w14:ligatures w14:val="none"/>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0BE6748" w14:textId="504DDE1D" w:rsidR="000103F6" w:rsidRPr="008E73B7" w:rsidRDefault="000103F6" w:rsidP="000103F6">
            <w:pPr>
              <w:jc w:val="center"/>
              <w:textAlignment w:val="baseline"/>
              <w:rPr>
                <w:rFonts w:ascii="AS TT Commons" w:eastAsia="Times New Roman" w:hAnsi="AS TT Commons" w:cs="Times New Roman"/>
                <w:color w:val="2F5496" w:themeColor="accent5" w:themeShade="BF"/>
                <w:lang w:eastAsia="en-GB"/>
                <w14:ligatures w14:val="none"/>
              </w:rPr>
            </w:pPr>
            <w:r w:rsidRPr="004427AE">
              <w:rPr>
                <w:rFonts w:ascii="AS TT Commons" w:eastAsia="Times New Roman" w:hAnsi="AS TT Commons" w:cs="Times New Roman"/>
                <w:color w:val="2F5496" w:themeColor="accent5" w:themeShade="BF"/>
                <w:lang w:eastAsia="en-GB"/>
                <w14:ligatures w14:val="none"/>
              </w:rPr>
              <w:t>AI</w:t>
            </w:r>
          </w:p>
        </w:tc>
      </w:tr>
      <w:tr w:rsidR="000103F6" w:rsidRPr="008E73B7" w14:paraId="53BA87AE" w14:textId="77777777" w:rsidTr="006309CE">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6312A9" w14:textId="35F3FB93" w:rsidR="000103F6" w:rsidRPr="008E73B7" w:rsidRDefault="000103F6" w:rsidP="000103F6">
            <w:pPr>
              <w:rPr>
                <w:rFonts w:ascii="AS TT Commons" w:hAnsi="AS TT Commons" w:cs="Arial"/>
                <w:color w:val="auto"/>
                <w:szCs w:val="22"/>
                <w:lang w:eastAsia="en-GB"/>
              </w:rPr>
            </w:pPr>
            <w:r w:rsidRPr="008E73B7">
              <w:rPr>
                <w:rFonts w:ascii="AS TT Commons" w:hAnsi="AS TT Commons" w:cs="Arial"/>
                <w:color w:val="auto"/>
                <w:szCs w:val="22"/>
                <w:lang w:eastAsia="en-GB"/>
              </w:rPr>
              <w:t>Experience of managing day to day relationships with agencies and suppliers (</w:t>
            </w:r>
            <w:proofErr w:type="spellStart"/>
            <w:r w:rsidRPr="008E73B7">
              <w:rPr>
                <w:rFonts w:ascii="AS TT Commons" w:hAnsi="AS TT Commons" w:cs="Arial"/>
                <w:color w:val="auto"/>
                <w:szCs w:val="22"/>
                <w:lang w:eastAsia="en-GB"/>
              </w:rPr>
              <w:t>eg.</w:t>
            </w:r>
            <w:proofErr w:type="spellEnd"/>
            <w:r w:rsidRPr="008E73B7">
              <w:rPr>
                <w:rFonts w:ascii="AS TT Commons" w:hAnsi="AS TT Commons" w:cs="Arial"/>
                <w:color w:val="auto"/>
                <w:szCs w:val="22"/>
                <w:lang w:eastAsia="en-GB"/>
              </w:rPr>
              <w:t xml:space="preserve"> print, creative, media, telemarketing)</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9CFCB64" w14:textId="564EDD9E" w:rsidR="000103F6" w:rsidRPr="008E73B7" w:rsidRDefault="000103F6" w:rsidP="000103F6">
            <w:pPr>
              <w:jc w:val="center"/>
              <w:textAlignment w:val="baseline"/>
              <w:rPr>
                <w:rFonts w:ascii="AS TT Commons" w:eastAsia="Times New Roman" w:hAnsi="AS TT Commons" w:cs="Times New Roman"/>
                <w:color w:val="2F5496" w:themeColor="accent5" w:themeShade="BF"/>
                <w:lang w:eastAsia="en-GB"/>
                <w14:ligatures w14:val="none"/>
              </w:rPr>
            </w:pPr>
            <w:r w:rsidRPr="004427AE">
              <w:rPr>
                <w:rFonts w:ascii="AS TT Commons" w:eastAsia="Times New Roman" w:hAnsi="AS TT Commons" w:cs="Times New Roman"/>
                <w:color w:val="2F5496" w:themeColor="accent5" w:themeShade="BF"/>
                <w:lang w:eastAsia="en-GB"/>
                <w14:ligatures w14:val="none"/>
              </w:rPr>
              <w:t>AI</w:t>
            </w:r>
          </w:p>
        </w:tc>
      </w:tr>
      <w:tr w:rsidR="000103F6" w:rsidRPr="008E73B7" w14:paraId="2AFE6DA5" w14:textId="77777777" w:rsidTr="006309CE">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774F563" w14:textId="7DC118C5" w:rsidR="000103F6" w:rsidRPr="008E73B7" w:rsidRDefault="000103F6" w:rsidP="000103F6">
            <w:pPr>
              <w:rPr>
                <w:rFonts w:ascii="AS TT Commons" w:hAnsi="AS TT Commons" w:cs="Arial"/>
                <w:color w:val="auto"/>
                <w:szCs w:val="22"/>
                <w:lang w:eastAsia="en-GB"/>
              </w:rPr>
            </w:pPr>
            <w:r w:rsidRPr="008E73B7">
              <w:rPr>
                <w:rFonts w:ascii="AS TT Commons" w:hAnsi="AS TT Commons" w:cs="Arial"/>
                <w:color w:val="auto"/>
                <w:szCs w:val="22"/>
                <w:lang w:eastAsia="en-GB"/>
              </w:rPr>
              <w:t>Working knowledge of data protection regulation and industry best practice including GDPR.</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CF696A7" w14:textId="2A98E37F" w:rsidR="000103F6" w:rsidRPr="008E73B7" w:rsidRDefault="000103F6" w:rsidP="000103F6">
            <w:pPr>
              <w:jc w:val="center"/>
              <w:textAlignment w:val="baseline"/>
              <w:rPr>
                <w:rFonts w:ascii="AS TT Commons" w:eastAsia="Times New Roman" w:hAnsi="AS TT Commons" w:cs="Times New Roman"/>
                <w:color w:val="2F5496" w:themeColor="accent5" w:themeShade="BF"/>
                <w:lang w:eastAsia="en-GB"/>
                <w14:ligatures w14:val="none"/>
              </w:rPr>
            </w:pPr>
            <w:r w:rsidRPr="004427AE">
              <w:rPr>
                <w:rFonts w:ascii="AS TT Commons" w:eastAsia="Times New Roman" w:hAnsi="AS TT Commons" w:cs="Times New Roman"/>
                <w:color w:val="2F5496" w:themeColor="accent5" w:themeShade="BF"/>
                <w:lang w:eastAsia="en-GB"/>
                <w14:ligatures w14:val="none"/>
              </w:rPr>
              <w:t>AI</w:t>
            </w:r>
          </w:p>
        </w:tc>
      </w:tr>
      <w:tr w:rsidR="000103F6" w:rsidRPr="008E73B7" w14:paraId="4CF31C1B" w14:textId="77777777" w:rsidTr="006309CE">
        <w:trPr>
          <w:trHeight w:val="555"/>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58A1000" w14:textId="77777777" w:rsidR="000103F6" w:rsidRPr="008E73B7" w:rsidRDefault="000103F6" w:rsidP="000103F6">
            <w:pPr>
              <w:rPr>
                <w:rFonts w:ascii="AS TT Commons" w:hAnsi="AS TT Commons" w:cs="Arial"/>
                <w:color w:val="auto"/>
                <w:szCs w:val="22"/>
                <w:lang w:eastAsia="en-GB"/>
              </w:rPr>
            </w:pPr>
            <w:r w:rsidRPr="008E73B7">
              <w:rPr>
                <w:rFonts w:ascii="AS TT Commons" w:hAnsi="AS TT Commons" w:cs="Arial"/>
                <w:color w:val="auto"/>
                <w:szCs w:val="22"/>
                <w:lang w:eastAsia="en-GB"/>
              </w:rPr>
              <w:t>Able to undertake occasional travel and overnight stays as required.</w:t>
            </w:r>
          </w:p>
          <w:p w14:paraId="0E329551" w14:textId="77777777" w:rsidR="000103F6" w:rsidRPr="008E73B7" w:rsidRDefault="000103F6" w:rsidP="000103F6">
            <w:pPr>
              <w:rPr>
                <w:rFonts w:ascii="AS TT Commons" w:hAnsi="AS TT Commons" w:cs="Arial"/>
                <w:color w:val="auto"/>
                <w:szCs w:val="22"/>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597004B" w14:textId="465C4498" w:rsidR="000103F6" w:rsidRPr="008E73B7" w:rsidRDefault="000103F6" w:rsidP="000103F6">
            <w:pPr>
              <w:jc w:val="center"/>
              <w:textAlignment w:val="baseline"/>
              <w:rPr>
                <w:rFonts w:ascii="AS TT Commons" w:eastAsia="Times New Roman" w:hAnsi="AS TT Commons" w:cs="Times New Roman"/>
                <w:color w:val="2F5496" w:themeColor="accent5" w:themeShade="BF"/>
                <w:lang w:eastAsia="en-GB"/>
                <w14:ligatures w14:val="none"/>
              </w:rPr>
            </w:pPr>
            <w:r w:rsidRPr="004427AE">
              <w:rPr>
                <w:rFonts w:ascii="AS TT Commons" w:eastAsia="Times New Roman" w:hAnsi="AS TT Commons" w:cs="Times New Roman"/>
                <w:color w:val="2F5496" w:themeColor="accent5" w:themeShade="BF"/>
                <w:lang w:eastAsia="en-GB"/>
                <w14:ligatures w14:val="none"/>
              </w:rPr>
              <w:t>AI</w:t>
            </w:r>
          </w:p>
        </w:tc>
      </w:tr>
    </w:tbl>
    <w:p w14:paraId="6DF0D59A" w14:textId="77777777" w:rsidR="00414AA2" w:rsidRPr="00697BA6" w:rsidRDefault="00414AA2" w:rsidP="00414AA2">
      <w:pPr>
        <w:rPr>
          <w:color w:val="2F5496" w:themeColor="accent5" w:themeShade="BF"/>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9"/>
        <w:gridCol w:w="1701"/>
      </w:tblGrid>
      <w:tr w:rsidR="00697BA6" w:rsidRPr="008E73B7" w14:paraId="540835F6" w14:textId="77777777" w:rsidTr="00ED2665">
        <w:trPr>
          <w:trHeight w:val="540"/>
        </w:trPr>
        <w:tc>
          <w:tcPr>
            <w:tcW w:w="7789"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4B3F6D64" w14:textId="093F590F" w:rsidR="00414AA2" w:rsidRPr="008E73B7" w:rsidRDefault="00414AA2" w:rsidP="00ED1C30">
            <w:pPr>
              <w:jc w:val="both"/>
              <w:textAlignment w:val="baseline"/>
              <w:rPr>
                <w:rFonts w:ascii="AS TT Commons" w:eastAsia="Times New Roman" w:hAnsi="AS TT Commons" w:cs="Times New Roman"/>
                <w:b/>
                <w:bCs/>
                <w:color w:val="2F5496" w:themeColor="accent5" w:themeShade="BF"/>
                <w:lang w:eastAsia="en-GB"/>
                <w14:ligatures w14:val="none"/>
              </w:rPr>
            </w:pPr>
            <w:r w:rsidRPr="008E73B7">
              <w:rPr>
                <w:rFonts w:ascii="AS TT Commons" w:eastAsia="Times New Roman" w:hAnsi="AS TT Commons" w:cs="Times New Roman"/>
                <w:b/>
                <w:bCs/>
                <w:color w:val="032876"/>
                <w:lang w:eastAsia="en-GB"/>
                <w14:ligatures w14:val="none"/>
              </w:rPr>
              <w:t xml:space="preserve">Competencies &amp; </w:t>
            </w:r>
            <w:r w:rsidR="004022BC" w:rsidRPr="008E73B7">
              <w:rPr>
                <w:rFonts w:ascii="AS TT Commons" w:eastAsia="Times New Roman" w:hAnsi="AS TT Commons" w:cs="Times New Roman"/>
                <w:b/>
                <w:bCs/>
                <w:color w:val="032876"/>
                <w:lang w:eastAsia="en-GB"/>
                <w14:ligatures w14:val="none"/>
              </w:rPr>
              <w:t>p</w:t>
            </w:r>
            <w:r w:rsidRPr="008E73B7">
              <w:rPr>
                <w:rFonts w:ascii="AS TT Commons" w:eastAsia="Times New Roman" w:hAnsi="AS TT Commons" w:cs="Times New Roman"/>
                <w:b/>
                <w:bCs/>
                <w:color w:val="032876"/>
                <w:lang w:eastAsia="en-GB"/>
                <w14:ligatures w14:val="none"/>
              </w:rPr>
              <w:t xml:space="preserve">ersonal </w:t>
            </w:r>
            <w:r w:rsidR="004022BC" w:rsidRPr="008E73B7">
              <w:rPr>
                <w:rFonts w:ascii="AS TT Commons" w:eastAsia="Times New Roman" w:hAnsi="AS TT Commons" w:cs="Times New Roman"/>
                <w:b/>
                <w:bCs/>
                <w:color w:val="032876"/>
                <w:lang w:eastAsia="en-GB"/>
                <w14:ligatures w14:val="none"/>
              </w:rPr>
              <w:t>a</w:t>
            </w:r>
            <w:r w:rsidRPr="008E73B7">
              <w:rPr>
                <w:rFonts w:ascii="AS TT Commons" w:eastAsia="Times New Roman" w:hAnsi="AS TT Commons" w:cs="Times New Roman"/>
                <w:b/>
                <w:bCs/>
                <w:color w:val="032876"/>
                <w:lang w:eastAsia="en-GB"/>
                <w14:ligatures w14:val="none"/>
              </w:rPr>
              <w:t>ttributes</w:t>
            </w:r>
            <w:r w:rsidRPr="008E73B7">
              <w:rPr>
                <w:rFonts w:ascii="AS TT Commons" w:eastAsia="Times New Roman" w:hAnsi="AS TT Commons" w:cs="Times New Roman"/>
                <w:b/>
                <w:bCs/>
                <w:color w:val="2F5496" w:themeColor="accent5" w:themeShade="BF"/>
                <w:lang w:eastAsia="en-GB"/>
                <w14:ligatures w14:val="none"/>
              </w:rPr>
              <w:t> </w:t>
            </w:r>
          </w:p>
        </w:tc>
        <w:tc>
          <w:tcPr>
            <w:tcW w:w="1701" w:type="dxa"/>
            <w:tcBorders>
              <w:top w:val="single" w:sz="6" w:space="0" w:color="auto"/>
              <w:left w:val="single" w:sz="6" w:space="0" w:color="auto"/>
              <w:bottom w:val="single" w:sz="6" w:space="0" w:color="auto"/>
              <w:right w:val="single" w:sz="6" w:space="0" w:color="auto"/>
            </w:tcBorders>
            <w:shd w:val="clear" w:color="auto" w:fill="D2E5FF"/>
            <w:tcMar>
              <w:top w:w="57" w:type="dxa"/>
              <w:left w:w="57" w:type="dxa"/>
              <w:bottom w:w="57" w:type="dxa"/>
              <w:right w:w="57" w:type="dxa"/>
            </w:tcMar>
            <w:vAlign w:val="center"/>
            <w:hideMark/>
          </w:tcPr>
          <w:p w14:paraId="5B5481E6" w14:textId="16581CA2" w:rsidR="00414AA2" w:rsidRPr="008E73B7" w:rsidRDefault="00414AA2" w:rsidP="00ED2665">
            <w:pPr>
              <w:textAlignment w:val="baseline"/>
              <w:rPr>
                <w:rFonts w:ascii="AS TT Commons" w:eastAsia="Times New Roman" w:hAnsi="AS TT Commons" w:cs="Times New Roman"/>
                <w:b/>
                <w:bCs/>
                <w:color w:val="2F5496" w:themeColor="accent5" w:themeShade="BF"/>
                <w:lang w:eastAsia="en-GB"/>
                <w14:ligatures w14:val="none"/>
              </w:rPr>
            </w:pPr>
            <w:r w:rsidRPr="008E73B7">
              <w:rPr>
                <w:rFonts w:ascii="AS TT Commons" w:eastAsia="Times New Roman" w:hAnsi="AS TT Commons" w:cs="Times New Roman"/>
                <w:b/>
                <w:bCs/>
                <w:color w:val="032876"/>
                <w:lang w:eastAsia="en-GB"/>
                <w14:ligatures w14:val="none"/>
              </w:rPr>
              <w:t xml:space="preserve">Application (A) or </w:t>
            </w:r>
            <w:r w:rsidR="004022BC" w:rsidRPr="008E73B7">
              <w:rPr>
                <w:rFonts w:ascii="AS TT Commons" w:eastAsia="Times New Roman" w:hAnsi="AS TT Commons" w:cs="Times New Roman"/>
                <w:b/>
                <w:bCs/>
                <w:color w:val="032876"/>
                <w:lang w:eastAsia="en-GB"/>
                <w14:ligatures w14:val="none"/>
              </w:rPr>
              <w:t>i</w:t>
            </w:r>
            <w:r w:rsidRPr="008E73B7">
              <w:rPr>
                <w:rFonts w:ascii="AS TT Commons" w:eastAsia="Times New Roman" w:hAnsi="AS TT Commons" w:cs="Times New Roman"/>
                <w:b/>
                <w:bCs/>
                <w:color w:val="032876"/>
                <w:lang w:eastAsia="en-GB"/>
                <w14:ligatures w14:val="none"/>
              </w:rPr>
              <w:t>nterview (I)</w:t>
            </w:r>
            <w:r w:rsidRPr="008E73B7">
              <w:rPr>
                <w:rFonts w:ascii="AS TT Commons" w:eastAsia="Times New Roman" w:hAnsi="AS TT Commons" w:cs="Times New Roman"/>
                <w:b/>
                <w:bCs/>
                <w:color w:val="2F5496" w:themeColor="accent5" w:themeShade="BF"/>
                <w:lang w:eastAsia="en-GB"/>
                <w14:ligatures w14:val="none"/>
              </w:rPr>
              <w:t> </w:t>
            </w:r>
          </w:p>
        </w:tc>
      </w:tr>
      <w:tr w:rsidR="000103F6" w:rsidRPr="008E73B7" w14:paraId="24EFB00E" w14:textId="77777777" w:rsidTr="007E2B82">
        <w:trPr>
          <w:trHeight w:val="420"/>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A0AFD4D" w14:textId="77777777" w:rsidR="000103F6" w:rsidRPr="008E73B7" w:rsidRDefault="000103F6" w:rsidP="000103F6">
            <w:pPr>
              <w:jc w:val="both"/>
              <w:textAlignment w:val="baseline"/>
              <w:rPr>
                <w:rFonts w:ascii="AS TT Commons" w:eastAsia="Times New Roman" w:hAnsi="AS TT Commons" w:cs="Times New Roman"/>
                <w:color w:val="auto"/>
                <w:lang w:eastAsia="en-GB"/>
                <w14:ligatures w14:val="none"/>
              </w:rPr>
            </w:pPr>
            <w:r w:rsidRPr="008E73B7">
              <w:rPr>
                <w:rFonts w:ascii="AS TT Commons" w:hAnsi="AS TT Commons" w:cs="Arial"/>
                <w:color w:val="auto"/>
                <w:szCs w:val="22"/>
              </w:rPr>
              <w:t>Be a team player, supporting colleagues when there are deadlines, and who knows when to ask for help themselves.</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2A45221" w14:textId="5544DCC6" w:rsidR="000103F6" w:rsidRPr="008E73B7" w:rsidRDefault="000103F6" w:rsidP="000103F6">
            <w:pPr>
              <w:jc w:val="center"/>
              <w:textAlignment w:val="baseline"/>
              <w:rPr>
                <w:rFonts w:ascii="AS TT Commons" w:eastAsia="Times New Roman" w:hAnsi="AS TT Commons" w:cs="Times New Roman"/>
                <w:color w:val="auto"/>
                <w:lang w:eastAsia="en-GB"/>
                <w14:ligatures w14:val="none"/>
              </w:rPr>
            </w:pPr>
            <w:r w:rsidRPr="00E05976">
              <w:rPr>
                <w:rFonts w:ascii="AS TT Commons" w:eastAsia="Times New Roman" w:hAnsi="AS TT Commons" w:cs="Times New Roman"/>
                <w:color w:val="2F5496" w:themeColor="accent5" w:themeShade="BF"/>
                <w:lang w:eastAsia="en-GB"/>
                <w14:ligatures w14:val="none"/>
              </w:rPr>
              <w:t>AI</w:t>
            </w:r>
          </w:p>
        </w:tc>
      </w:tr>
      <w:tr w:rsidR="000103F6" w:rsidRPr="008E73B7" w14:paraId="1A40D99A" w14:textId="77777777" w:rsidTr="007E2B82">
        <w:trPr>
          <w:trHeight w:val="389"/>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41CA80" w14:textId="77777777" w:rsidR="000103F6" w:rsidRPr="008E73B7" w:rsidRDefault="000103F6" w:rsidP="000103F6">
            <w:pPr>
              <w:jc w:val="both"/>
              <w:textAlignment w:val="baseline"/>
              <w:rPr>
                <w:rFonts w:ascii="AS TT Commons" w:eastAsia="Times New Roman" w:hAnsi="AS TT Commons" w:cs="Times New Roman"/>
                <w:color w:val="auto"/>
                <w:lang w:eastAsia="en-GB"/>
                <w14:ligatures w14:val="none"/>
              </w:rPr>
            </w:pPr>
            <w:r w:rsidRPr="008E73B7">
              <w:rPr>
                <w:rFonts w:ascii="AS TT Commons" w:hAnsi="AS TT Commons" w:cs="Arial"/>
                <w:color w:val="auto"/>
                <w:szCs w:val="22"/>
              </w:rPr>
              <w:t>Be a self-starter and incredibly motivated.</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0259ED" w14:textId="4DD672E4" w:rsidR="000103F6" w:rsidRPr="008E73B7" w:rsidRDefault="000103F6" w:rsidP="000103F6">
            <w:pPr>
              <w:jc w:val="center"/>
              <w:textAlignment w:val="baseline"/>
              <w:rPr>
                <w:rFonts w:ascii="AS TT Commons" w:eastAsia="Times New Roman" w:hAnsi="AS TT Commons" w:cs="Times New Roman"/>
                <w:color w:val="auto"/>
                <w:lang w:eastAsia="en-GB"/>
                <w14:ligatures w14:val="none"/>
              </w:rPr>
            </w:pPr>
            <w:r w:rsidRPr="00E05976">
              <w:rPr>
                <w:rFonts w:ascii="AS TT Commons" w:eastAsia="Times New Roman" w:hAnsi="AS TT Commons" w:cs="Times New Roman"/>
                <w:color w:val="2F5496" w:themeColor="accent5" w:themeShade="BF"/>
                <w:lang w:eastAsia="en-GB"/>
                <w14:ligatures w14:val="none"/>
              </w:rPr>
              <w:t>AI</w:t>
            </w:r>
          </w:p>
        </w:tc>
      </w:tr>
      <w:tr w:rsidR="000103F6" w:rsidRPr="008E73B7" w14:paraId="46DDE2EA" w14:textId="77777777" w:rsidTr="007E2B82">
        <w:trPr>
          <w:trHeight w:val="297"/>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4E8B021" w14:textId="47FF3F10" w:rsidR="000103F6" w:rsidRPr="008E73B7" w:rsidRDefault="000103F6" w:rsidP="000103F6">
            <w:pPr>
              <w:jc w:val="both"/>
              <w:textAlignment w:val="baseline"/>
              <w:rPr>
                <w:rFonts w:ascii="AS TT Commons" w:eastAsia="Times New Roman" w:hAnsi="AS TT Commons" w:cs="Times New Roman"/>
                <w:color w:val="auto"/>
                <w:lang w:eastAsia="en-GB"/>
                <w14:ligatures w14:val="none"/>
              </w:rPr>
            </w:pPr>
            <w:r w:rsidRPr="008E73B7">
              <w:rPr>
                <w:rFonts w:ascii="AS TT Commons" w:hAnsi="AS TT Commons" w:cs="Arial"/>
                <w:color w:val="auto"/>
                <w:szCs w:val="22"/>
              </w:rPr>
              <w:t>Excellent organisational and timekeeping skills.</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DB9AAE5" w14:textId="3702824D" w:rsidR="000103F6" w:rsidRPr="008E73B7" w:rsidRDefault="000103F6" w:rsidP="000103F6">
            <w:pPr>
              <w:jc w:val="center"/>
              <w:textAlignment w:val="baseline"/>
              <w:rPr>
                <w:rFonts w:ascii="AS TT Commons" w:eastAsia="Times New Roman" w:hAnsi="AS TT Commons" w:cs="Times New Roman"/>
                <w:color w:val="auto"/>
                <w:lang w:eastAsia="en-GB"/>
                <w14:ligatures w14:val="none"/>
              </w:rPr>
            </w:pPr>
            <w:r w:rsidRPr="00E05976">
              <w:rPr>
                <w:rFonts w:ascii="AS TT Commons" w:eastAsia="Times New Roman" w:hAnsi="AS TT Commons" w:cs="Times New Roman"/>
                <w:color w:val="2F5496" w:themeColor="accent5" w:themeShade="BF"/>
                <w:lang w:eastAsia="en-GB"/>
                <w14:ligatures w14:val="none"/>
              </w:rPr>
              <w:t>AI</w:t>
            </w:r>
          </w:p>
        </w:tc>
      </w:tr>
      <w:tr w:rsidR="000103F6" w:rsidRPr="008E73B7" w14:paraId="1A0AD163" w14:textId="77777777" w:rsidTr="007E2B82">
        <w:trPr>
          <w:trHeight w:val="332"/>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9570F09" w14:textId="77777777" w:rsidR="000103F6" w:rsidRPr="008E73B7" w:rsidRDefault="000103F6" w:rsidP="000103F6">
            <w:pPr>
              <w:jc w:val="both"/>
              <w:textAlignment w:val="baseline"/>
              <w:rPr>
                <w:rFonts w:ascii="AS TT Commons" w:eastAsia="Times New Roman" w:hAnsi="AS TT Commons" w:cs="Times New Roman"/>
                <w:color w:val="auto"/>
                <w:lang w:eastAsia="en-GB"/>
                <w14:ligatures w14:val="none"/>
              </w:rPr>
            </w:pPr>
            <w:r w:rsidRPr="008E73B7">
              <w:rPr>
                <w:rFonts w:ascii="AS TT Commons" w:hAnsi="AS TT Commons" w:cs="Arial"/>
                <w:color w:val="auto"/>
                <w:szCs w:val="22"/>
              </w:rPr>
              <w:t>Excellent attention to detail.</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BE8B8EB" w14:textId="764D85E8" w:rsidR="000103F6" w:rsidRPr="008E73B7" w:rsidRDefault="000103F6" w:rsidP="000103F6">
            <w:pPr>
              <w:jc w:val="center"/>
              <w:textAlignment w:val="baseline"/>
              <w:rPr>
                <w:rFonts w:ascii="AS TT Commons" w:eastAsia="Times New Roman" w:hAnsi="AS TT Commons" w:cs="Times New Roman"/>
                <w:color w:val="auto"/>
                <w:lang w:eastAsia="en-GB"/>
                <w14:ligatures w14:val="none"/>
              </w:rPr>
            </w:pPr>
            <w:r w:rsidRPr="00E05976">
              <w:rPr>
                <w:rFonts w:ascii="AS TT Commons" w:eastAsia="Times New Roman" w:hAnsi="AS TT Commons" w:cs="Times New Roman"/>
                <w:color w:val="2F5496" w:themeColor="accent5" w:themeShade="BF"/>
                <w:lang w:eastAsia="en-GB"/>
                <w14:ligatures w14:val="none"/>
              </w:rPr>
              <w:t>AI</w:t>
            </w:r>
          </w:p>
        </w:tc>
      </w:tr>
      <w:tr w:rsidR="000103F6" w:rsidRPr="008E73B7" w14:paraId="054C592E" w14:textId="77777777" w:rsidTr="007E2B82">
        <w:trPr>
          <w:trHeight w:val="226"/>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C0F776B" w14:textId="77777777" w:rsidR="000103F6" w:rsidRPr="008E73B7" w:rsidRDefault="000103F6" w:rsidP="000103F6">
            <w:pPr>
              <w:jc w:val="both"/>
              <w:textAlignment w:val="baseline"/>
              <w:rPr>
                <w:rFonts w:ascii="AS TT Commons" w:eastAsia="Times New Roman" w:hAnsi="AS TT Commons" w:cs="Times New Roman"/>
                <w:color w:val="auto"/>
                <w:lang w:eastAsia="en-GB"/>
                <w14:ligatures w14:val="none"/>
              </w:rPr>
            </w:pPr>
            <w:r w:rsidRPr="008E73B7">
              <w:rPr>
                <w:rFonts w:ascii="AS TT Commons" w:eastAsia="Times New Roman" w:hAnsi="AS TT Commons" w:cs="Times New Roman"/>
                <w:color w:val="auto"/>
                <w:lang w:eastAsia="en-GB"/>
                <w14:ligatures w14:val="none"/>
              </w:rPr>
              <w:t>Non-judgemental communication </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864FD0A" w14:textId="17170F7E" w:rsidR="000103F6" w:rsidRPr="008E73B7" w:rsidRDefault="000103F6" w:rsidP="000103F6">
            <w:pPr>
              <w:jc w:val="center"/>
              <w:textAlignment w:val="baseline"/>
              <w:rPr>
                <w:rFonts w:ascii="AS TT Commons" w:eastAsia="Times New Roman" w:hAnsi="AS TT Commons" w:cs="Times New Roman"/>
                <w:color w:val="auto"/>
                <w:lang w:eastAsia="en-GB"/>
                <w14:ligatures w14:val="none"/>
              </w:rPr>
            </w:pPr>
            <w:r w:rsidRPr="00E05976">
              <w:rPr>
                <w:rFonts w:ascii="AS TT Commons" w:eastAsia="Times New Roman" w:hAnsi="AS TT Commons" w:cs="Times New Roman"/>
                <w:color w:val="2F5496" w:themeColor="accent5" w:themeShade="BF"/>
                <w:lang w:eastAsia="en-GB"/>
                <w14:ligatures w14:val="none"/>
              </w:rPr>
              <w:t>AI</w:t>
            </w:r>
          </w:p>
        </w:tc>
      </w:tr>
      <w:tr w:rsidR="000103F6" w:rsidRPr="008E73B7" w14:paraId="61A6FD66" w14:textId="77777777" w:rsidTr="007E2B82">
        <w:trPr>
          <w:trHeight w:val="262"/>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D05E671" w14:textId="77777777" w:rsidR="000103F6" w:rsidRPr="008E73B7" w:rsidRDefault="000103F6" w:rsidP="000103F6">
            <w:pPr>
              <w:jc w:val="both"/>
              <w:textAlignment w:val="baseline"/>
              <w:rPr>
                <w:rFonts w:ascii="AS TT Commons" w:eastAsia="Times New Roman" w:hAnsi="AS TT Commons" w:cs="Times New Roman"/>
                <w:color w:val="auto"/>
                <w:lang w:eastAsia="en-GB"/>
                <w14:ligatures w14:val="none"/>
              </w:rPr>
            </w:pPr>
            <w:r w:rsidRPr="008E73B7">
              <w:rPr>
                <w:rFonts w:ascii="AS TT Commons" w:eastAsia="Times New Roman" w:hAnsi="AS TT Commons" w:cs="Times New Roman"/>
                <w:color w:val="auto"/>
                <w:lang w:eastAsia="en-GB"/>
                <w14:ligatures w14:val="none"/>
              </w:rPr>
              <w:t>Commitment to and understanding of equal opportunities </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66667C0" w14:textId="6ABA1223" w:rsidR="000103F6" w:rsidRPr="008E73B7" w:rsidRDefault="000103F6" w:rsidP="000103F6">
            <w:pPr>
              <w:jc w:val="center"/>
              <w:textAlignment w:val="baseline"/>
              <w:rPr>
                <w:rFonts w:ascii="AS TT Commons" w:eastAsia="Times New Roman" w:hAnsi="AS TT Commons" w:cs="Times New Roman"/>
                <w:color w:val="auto"/>
                <w:lang w:eastAsia="en-GB"/>
                <w14:ligatures w14:val="none"/>
              </w:rPr>
            </w:pPr>
            <w:r w:rsidRPr="00E05976">
              <w:rPr>
                <w:rFonts w:ascii="AS TT Commons" w:eastAsia="Times New Roman" w:hAnsi="AS TT Commons" w:cs="Times New Roman"/>
                <w:color w:val="2F5496" w:themeColor="accent5" w:themeShade="BF"/>
                <w:lang w:eastAsia="en-GB"/>
                <w14:ligatures w14:val="none"/>
              </w:rPr>
              <w:t>AI</w:t>
            </w:r>
          </w:p>
        </w:tc>
      </w:tr>
      <w:tr w:rsidR="000103F6" w:rsidRPr="008E73B7" w14:paraId="48B444DD" w14:textId="77777777" w:rsidTr="007E2B82">
        <w:trPr>
          <w:trHeight w:val="454"/>
        </w:trPr>
        <w:tc>
          <w:tcPr>
            <w:tcW w:w="77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E542B4A" w14:textId="77777777" w:rsidR="000103F6" w:rsidRPr="008E73B7" w:rsidRDefault="000103F6" w:rsidP="000103F6">
            <w:pPr>
              <w:jc w:val="both"/>
              <w:textAlignment w:val="baseline"/>
              <w:rPr>
                <w:rFonts w:ascii="AS TT Commons" w:eastAsia="Times New Roman" w:hAnsi="AS TT Commons" w:cs="Times New Roman"/>
                <w:color w:val="auto"/>
                <w:lang w:eastAsia="en-GB"/>
                <w14:ligatures w14:val="none"/>
              </w:rPr>
            </w:pPr>
            <w:r w:rsidRPr="008E73B7">
              <w:rPr>
                <w:rFonts w:ascii="AS TT Commons" w:eastAsia="Times New Roman" w:hAnsi="AS TT Commons" w:cs="Times New Roman"/>
                <w:color w:val="auto"/>
                <w:lang w:eastAsia="en-GB"/>
                <w14:ligatures w14:val="none"/>
              </w:rPr>
              <w:t>Understanding of the inclusion agenda and its relevance within a diverse society </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0D8BAD" w14:textId="7F56BFD9" w:rsidR="000103F6" w:rsidRPr="008E73B7" w:rsidRDefault="000103F6" w:rsidP="000103F6">
            <w:pPr>
              <w:jc w:val="center"/>
              <w:textAlignment w:val="baseline"/>
              <w:rPr>
                <w:rFonts w:ascii="AS TT Commons" w:eastAsia="Times New Roman" w:hAnsi="AS TT Commons" w:cs="Times New Roman"/>
                <w:color w:val="auto"/>
                <w:lang w:eastAsia="en-GB"/>
                <w14:ligatures w14:val="none"/>
              </w:rPr>
            </w:pPr>
            <w:r w:rsidRPr="00E05976">
              <w:rPr>
                <w:rFonts w:ascii="AS TT Commons" w:eastAsia="Times New Roman" w:hAnsi="AS TT Commons" w:cs="Times New Roman"/>
                <w:color w:val="2F5496" w:themeColor="accent5" w:themeShade="BF"/>
                <w:lang w:eastAsia="en-GB"/>
                <w14:ligatures w14:val="none"/>
              </w:rPr>
              <w:t>AI</w:t>
            </w:r>
          </w:p>
        </w:tc>
      </w:tr>
    </w:tbl>
    <w:p w14:paraId="3481A04E" w14:textId="5913FF1A" w:rsidR="00414AA2" w:rsidRPr="00697BA6" w:rsidRDefault="00414AA2" w:rsidP="008E73B7">
      <w:pPr>
        <w:jc w:val="center"/>
        <w:textAlignment w:val="baseline"/>
        <w:rPr>
          <w:rFonts w:eastAsia="Times New Roman" w:cs="Segoe UI"/>
          <w:i/>
          <w:iCs/>
          <w:color w:val="2F5496" w:themeColor="accent5" w:themeShade="BF"/>
          <w:sz w:val="20"/>
          <w:szCs w:val="20"/>
          <w:lang w:eastAsia="en-GB"/>
        </w:rPr>
      </w:pPr>
      <w:r w:rsidRPr="004022BC">
        <w:rPr>
          <w:rFonts w:eastAsia="Times New Roman" w:cs="Segoe UI"/>
          <w:i/>
          <w:iCs/>
          <w:color w:val="auto"/>
          <w:sz w:val="20"/>
          <w:szCs w:val="20"/>
          <w:lang w:eastAsia="en-GB"/>
        </w:rPr>
        <w:t>Follow us on Twitter and Instagram @Alzheimerssoc and Like us on Facebook or check out Alzheimer’s Society YouTube channel youtube.com/</w:t>
      </w:r>
      <w:proofErr w:type="spellStart"/>
      <w:r w:rsidRPr="004022BC">
        <w:rPr>
          <w:rFonts w:eastAsia="Times New Roman" w:cs="Segoe UI"/>
          <w:i/>
          <w:iCs/>
          <w:color w:val="auto"/>
          <w:sz w:val="20"/>
          <w:szCs w:val="20"/>
          <w:lang w:eastAsia="en-GB"/>
        </w:rPr>
        <w:t>AlzheimersSociety</w:t>
      </w:r>
      <w:proofErr w:type="spellEnd"/>
      <w:r w:rsidRPr="00697BA6">
        <w:rPr>
          <w:rFonts w:eastAsia="Times New Roman" w:cs="Segoe UI"/>
          <w:i/>
          <w:iCs/>
          <w:color w:val="2F5496" w:themeColor="accent5" w:themeShade="BF"/>
          <w:sz w:val="20"/>
          <w:szCs w:val="20"/>
          <w:lang w:eastAsia="en-GB"/>
        </w:rPr>
        <w:br w:type="page"/>
      </w:r>
    </w:p>
    <w:p w14:paraId="0BC86C3D" w14:textId="548CDB03" w:rsidR="00414AA2" w:rsidRPr="00697BA6" w:rsidRDefault="00414AA2" w:rsidP="00414AA2">
      <w:pPr>
        <w:jc w:val="center"/>
        <w:textAlignment w:val="baseline"/>
        <w:rPr>
          <w:rFonts w:eastAsia="Times New Roman" w:cs="Segoe UI"/>
          <w:i/>
          <w:iCs/>
          <w:color w:val="2F5496" w:themeColor="accent5" w:themeShade="BF"/>
          <w:sz w:val="20"/>
          <w:szCs w:val="20"/>
          <w:lang w:eastAsia="en-GB"/>
        </w:rPr>
      </w:pPr>
      <w:r w:rsidRPr="00697BA6">
        <w:rPr>
          <w:rFonts w:eastAsia="Times New Roman" w:cs="Segoe UI"/>
          <w:noProof/>
          <w:color w:val="2F5496" w:themeColor="accent5" w:themeShade="BF"/>
          <w:szCs w:val="22"/>
          <w:lang w:eastAsia="en-GB"/>
        </w:rPr>
        <w:lastRenderedPageBreak/>
        <w:drawing>
          <wp:anchor distT="0" distB="0" distL="114300" distR="114300" simplePos="0" relativeHeight="251671552" behindDoc="1" locked="0" layoutInCell="1" allowOverlap="1" wp14:anchorId="3ABAF09C" wp14:editId="646AA627">
            <wp:simplePos x="0" y="0"/>
            <wp:positionH relativeFrom="page">
              <wp:posOffset>-7952</wp:posOffset>
            </wp:positionH>
            <wp:positionV relativeFrom="paragraph">
              <wp:posOffset>-809625</wp:posOffset>
            </wp:positionV>
            <wp:extent cx="7545788" cy="10688002"/>
            <wp:effectExtent l="0" t="0" r="0" b="0"/>
            <wp:wrapNone/>
            <wp:docPr id="289622153" name="Picture 1"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22153" name="Picture 1" descr="A poster with text and image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7545788" cy="10688002"/>
                    </a:xfrm>
                    <a:prstGeom prst="rect">
                      <a:avLst/>
                    </a:prstGeom>
                  </pic:spPr>
                </pic:pic>
              </a:graphicData>
            </a:graphic>
            <wp14:sizeRelH relativeFrom="margin">
              <wp14:pctWidth>0</wp14:pctWidth>
            </wp14:sizeRelH>
            <wp14:sizeRelV relativeFrom="margin">
              <wp14:pctHeight>0</wp14:pctHeight>
            </wp14:sizeRelV>
          </wp:anchor>
        </w:drawing>
      </w:r>
      <w:hyperlink r:id="rId13" w:history="1"/>
    </w:p>
    <w:p w14:paraId="3B798B9A" w14:textId="77777777" w:rsidR="00414AA2" w:rsidRPr="00697BA6" w:rsidRDefault="00414AA2" w:rsidP="00414AA2">
      <w:pPr>
        <w:jc w:val="both"/>
        <w:textAlignment w:val="baseline"/>
        <w:rPr>
          <w:rFonts w:ascii="AS TT Commons" w:eastAsia="Times New Roman" w:hAnsi="AS TT Commons" w:cs="Segoe UI"/>
          <w:color w:val="2F5496" w:themeColor="accent5" w:themeShade="BF"/>
          <w:sz w:val="18"/>
          <w:szCs w:val="18"/>
          <w:lang w:eastAsia="en-GB"/>
        </w:rPr>
      </w:pPr>
    </w:p>
    <w:p w14:paraId="013D7AFA" w14:textId="77777777" w:rsidR="00414AA2" w:rsidRPr="00697BA6" w:rsidRDefault="00414AA2" w:rsidP="00414AA2">
      <w:pPr>
        <w:jc w:val="both"/>
        <w:textAlignment w:val="baseline"/>
        <w:rPr>
          <w:rFonts w:ascii="AS TT Commons" w:eastAsia="Times New Roman" w:hAnsi="AS TT Commons" w:cs="Segoe UI"/>
          <w:color w:val="2F5496" w:themeColor="accent5" w:themeShade="BF"/>
          <w:sz w:val="18"/>
          <w:szCs w:val="18"/>
          <w:lang w:eastAsia="en-GB"/>
        </w:rPr>
      </w:pPr>
    </w:p>
    <w:p w14:paraId="702EE888" w14:textId="3330ED6E" w:rsidR="00414AA2" w:rsidRPr="00697BA6" w:rsidRDefault="00414AA2">
      <w:pPr>
        <w:rPr>
          <w:rFonts w:ascii="Verdana" w:hAnsi="Verdana"/>
          <w:color w:val="2F5496" w:themeColor="accent5" w:themeShade="BF"/>
          <w:lang w:val="en-US"/>
        </w:rPr>
      </w:pPr>
    </w:p>
    <w:p w14:paraId="366AF294" w14:textId="4325BD86" w:rsidR="00414AA2" w:rsidRPr="00697BA6" w:rsidRDefault="00414AA2">
      <w:pPr>
        <w:rPr>
          <w:rFonts w:ascii="Verdana" w:hAnsi="Verdana"/>
          <w:color w:val="2F5496" w:themeColor="accent5" w:themeShade="BF"/>
          <w:lang w:val="en-US"/>
        </w:rPr>
      </w:pPr>
    </w:p>
    <w:p w14:paraId="64FA0AF4" w14:textId="77777777" w:rsidR="00414AA2" w:rsidRPr="00697BA6" w:rsidRDefault="00414AA2">
      <w:pPr>
        <w:rPr>
          <w:rFonts w:ascii="Verdana" w:hAnsi="Verdana"/>
          <w:color w:val="2F5496" w:themeColor="accent5" w:themeShade="BF"/>
          <w:lang w:val="en-US"/>
        </w:rPr>
      </w:pPr>
    </w:p>
    <w:p w14:paraId="2ECC7F72" w14:textId="77777777" w:rsidR="00414AA2" w:rsidRPr="00697BA6" w:rsidRDefault="00414AA2">
      <w:pPr>
        <w:rPr>
          <w:rFonts w:ascii="Verdana" w:hAnsi="Verdana"/>
          <w:color w:val="2F5496" w:themeColor="accent5" w:themeShade="BF"/>
          <w:lang w:val="en-US"/>
        </w:rPr>
      </w:pPr>
    </w:p>
    <w:p w14:paraId="5C452181" w14:textId="6B03E42F" w:rsidR="00414AA2" w:rsidRPr="00697BA6" w:rsidRDefault="00414AA2">
      <w:pPr>
        <w:rPr>
          <w:rFonts w:ascii="Verdana" w:hAnsi="Verdana"/>
          <w:color w:val="2F5496" w:themeColor="accent5" w:themeShade="BF"/>
          <w:lang w:val="en-US"/>
        </w:rPr>
      </w:pPr>
    </w:p>
    <w:p w14:paraId="599ACFAE" w14:textId="77777777" w:rsidR="00414AA2" w:rsidRPr="00697BA6" w:rsidRDefault="00414AA2">
      <w:pPr>
        <w:rPr>
          <w:rFonts w:ascii="Verdana" w:hAnsi="Verdana"/>
          <w:color w:val="2F5496" w:themeColor="accent5" w:themeShade="BF"/>
          <w:lang w:val="en-US"/>
        </w:rPr>
      </w:pPr>
    </w:p>
    <w:p w14:paraId="562D9F7B" w14:textId="77777777" w:rsidR="00414AA2" w:rsidRPr="00697BA6" w:rsidRDefault="00414AA2">
      <w:pPr>
        <w:rPr>
          <w:rFonts w:ascii="Verdana" w:hAnsi="Verdana"/>
          <w:color w:val="2F5496" w:themeColor="accent5" w:themeShade="BF"/>
          <w:lang w:val="en-US"/>
        </w:rPr>
      </w:pPr>
    </w:p>
    <w:p w14:paraId="12D8EB90" w14:textId="653CA0C5" w:rsidR="00414AA2" w:rsidRPr="00697BA6" w:rsidRDefault="00414AA2">
      <w:pPr>
        <w:rPr>
          <w:rFonts w:ascii="Verdana" w:hAnsi="Verdana"/>
          <w:color w:val="2F5496" w:themeColor="accent5" w:themeShade="BF"/>
          <w:lang w:val="en-US"/>
        </w:rPr>
      </w:pPr>
    </w:p>
    <w:p w14:paraId="54CD1B7C" w14:textId="621E9382" w:rsidR="00414AA2" w:rsidRPr="00697BA6" w:rsidRDefault="00414AA2">
      <w:pPr>
        <w:rPr>
          <w:rFonts w:ascii="Verdana" w:hAnsi="Verdana"/>
          <w:color w:val="2F5496" w:themeColor="accent5" w:themeShade="BF"/>
          <w:lang w:val="en-US"/>
        </w:rPr>
      </w:pPr>
    </w:p>
    <w:p w14:paraId="47207C8D" w14:textId="455AC074" w:rsidR="00414AA2" w:rsidRPr="00697BA6" w:rsidRDefault="00414AA2">
      <w:pPr>
        <w:rPr>
          <w:rFonts w:ascii="Verdana" w:hAnsi="Verdana"/>
          <w:color w:val="2F5496" w:themeColor="accent5" w:themeShade="BF"/>
          <w:lang w:val="en-US"/>
        </w:rPr>
      </w:pPr>
    </w:p>
    <w:p w14:paraId="58CB0D16" w14:textId="14E6C146" w:rsidR="00414AA2" w:rsidRPr="00697BA6" w:rsidRDefault="00414AA2">
      <w:pPr>
        <w:rPr>
          <w:rFonts w:ascii="Verdana" w:hAnsi="Verdana"/>
          <w:color w:val="2F5496" w:themeColor="accent5" w:themeShade="BF"/>
          <w:lang w:val="en-US"/>
        </w:rPr>
      </w:pPr>
    </w:p>
    <w:p w14:paraId="2D232E4A" w14:textId="23FC06A0" w:rsidR="00414AA2" w:rsidRPr="00697BA6" w:rsidRDefault="00414AA2">
      <w:pPr>
        <w:rPr>
          <w:rFonts w:ascii="Verdana" w:hAnsi="Verdana"/>
          <w:color w:val="2F5496" w:themeColor="accent5" w:themeShade="BF"/>
          <w:lang w:val="en-US"/>
        </w:rPr>
      </w:pPr>
    </w:p>
    <w:p w14:paraId="373BDBFE" w14:textId="74C35A9E" w:rsidR="00414AA2" w:rsidRPr="00697BA6" w:rsidRDefault="00414AA2">
      <w:pPr>
        <w:rPr>
          <w:rFonts w:ascii="Verdana" w:hAnsi="Verdana"/>
          <w:color w:val="2F5496" w:themeColor="accent5" w:themeShade="BF"/>
          <w:lang w:val="en-US"/>
        </w:rPr>
      </w:pPr>
    </w:p>
    <w:p w14:paraId="7C735C4D" w14:textId="6550B5D1" w:rsidR="00414AA2" w:rsidRPr="00697BA6" w:rsidRDefault="00414AA2">
      <w:pPr>
        <w:rPr>
          <w:rFonts w:ascii="Verdana" w:hAnsi="Verdana"/>
          <w:color w:val="2F5496" w:themeColor="accent5" w:themeShade="BF"/>
          <w:lang w:val="en-US"/>
        </w:rPr>
      </w:pPr>
    </w:p>
    <w:p w14:paraId="1DE1C38C" w14:textId="14A96FC4" w:rsidR="00414AA2" w:rsidRPr="00697BA6" w:rsidRDefault="00414AA2">
      <w:pPr>
        <w:rPr>
          <w:rFonts w:ascii="Verdana" w:hAnsi="Verdana"/>
          <w:color w:val="2F5496" w:themeColor="accent5" w:themeShade="BF"/>
          <w:lang w:val="en-US"/>
        </w:rPr>
      </w:pPr>
    </w:p>
    <w:p w14:paraId="180C72C7" w14:textId="438BD620" w:rsidR="00414AA2" w:rsidRPr="00697BA6" w:rsidRDefault="00414AA2">
      <w:pPr>
        <w:rPr>
          <w:rFonts w:ascii="Verdana" w:hAnsi="Verdana"/>
          <w:color w:val="2F5496" w:themeColor="accent5" w:themeShade="BF"/>
          <w:lang w:val="en-US"/>
        </w:rPr>
      </w:pPr>
    </w:p>
    <w:p w14:paraId="69D42407" w14:textId="73D87C71" w:rsidR="00414AA2" w:rsidRPr="00697BA6" w:rsidRDefault="00414AA2">
      <w:pPr>
        <w:rPr>
          <w:rFonts w:ascii="Verdana" w:hAnsi="Verdana"/>
          <w:color w:val="2F5496" w:themeColor="accent5" w:themeShade="BF"/>
          <w:lang w:val="en-US"/>
        </w:rPr>
      </w:pPr>
    </w:p>
    <w:p w14:paraId="133B0337" w14:textId="3401A752" w:rsidR="00E113A8" w:rsidRPr="00697BA6" w:rsidRDefault="00E113A8">
      <w:pPr>
        <w:rPr>
          <w:rFonts w:ascii="Verdana" w:hAnsi="Verdana"/>
          <w:color w:val="2F5496" w:themeColor="accent5" w:themeShade="BF"/>
          <w:lang w:val="en-US"/>
        </w:rPr>
      </w:pPr>
    </w:p>
    <w:sectPr w:rsidR="00E113A8" w:rsidRPr="00697BA6" w:rsidSect="0003134C">
      <w:pgSz w:w="11906" w:h="16838"/>
      <w:pgMar w:top="1276" w:right="1274" w:bottom="1440"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AA1EE" w14:textId="77777777" w:rsidR="00F91B57" w:rsidRDefault="00F91B57" w:rsidP="005853C0">
      <w:pPr>
        <w:spacing w:after="0" w:line="240" w:lineRule="auto"/>
      </w:pPr>
      <w:r>
        <w:separator/>
      </w:r>
    </w:p>
  </w:endnote>
  <w:endnote w:type="continuationSeparator" w:id="0">
    <w:p w14:paraId="336C5817" w14:textId="77777777" w:rsidR="00F91B57" w:rsidRDefault="00F91B57" w:rsidP="0058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 TT Commons Medium">
    <w:panose1 w:val="020B0103030102020204"/>
    <w:charset w:val="00"/>
    <w:family w:val="swiss"/>
    <w:pitch w:val="variable"/>
    <w:sig w:usb0="A000007F" w:usb1="4000A4FB" w:usb2="00000000" w:usb3="00000000" w:csb0="000000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 Lettera Text">
    <w:panose1 w:val="00000000000000000000"/>
    <w:charset w:val="4D"/>
    <w:family w:val="swiss"/>
    <w:notTrueType/>
    <w:pitch w:val="variable"/>
    <w:sig w:usb0="A00002BF" w:usb1="4000207B" w:usb2="00000008" w:usb3="00000000" w:csb0="00000093" w:csb1="00000000"/>
  </w:font>
  <w:font w:name="Verdana">
    <w:panose1 w:val="020B0604030504040204"/>
    <w:charset w:val="00"/>
    <w:family w:val="swiss"/>
    <w:pitch w:val="variable"/>
    <w:sig w:usb0="A00006FF" w:usb1="4000205B" w:usb2="00000010" w:usb3="00000000" w:csb0="0000019F" w:csb1="00000000"/>
  </w:font>
  <w:font w:name="AS TT Commons ExtraBold">
    <w:panose1 w:val="020B0103030102020204"/>
    <w:charset w:val="00"/>
    <w:family w:val="swiss"/>
    <w:pitch w:val="variable"/>
    <w:sig w:usb0="A000007F" w:usb1="4000A4FB" w:usb2="00000000" w:usb3="00000000" w:csb0="00000093" w:csb1="00000000"/>
  </w:font>
  <w:font w:name="AS TT Commons DemiBold">
    <w:panose1 w:val="020B0103030102020204"/>
    <w:charset w:val="00"/>
    <w:family w:val="swiss"/>
    <w:pitch w:val="variable"/>
    <w:sig w:usb0="A000007F" w:usb1="4000A4FB" w:usb2="00000000" w:usb3="00000000" w:csb0="00000093" w:csb1="00000000"/>
  </w:font>
  <w:font w:name="AS TT Commons">
    <w:panose1 w:val="020B0103030102020204"/>
    <w:charset w:val="00"/>
    <w:family w:val="swiss"/>
    <w:pitch w:val="variable"/>
    <w:sig w:usb0="A000007F" w:usb1="4000A4F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841A" w14:textId="77777777" w:rsidR="00F91B57" w:rsidRDefault="00F91B57" w:rsidP="005853C0">
      <w:pPr>
        <w:spacing w:after="0" w:line="240" w:lineRule="auto"/>
      </w:pPr>
      <w:r>
        <w:separator/>
      </w:r>
    </w:p>
  </w:footnote>
  <w:footnote w:type="continuationSeparator" w:id="0">
    <w:p w14:paraId="4EDDB35A" w14:textId="77777777" w:rsidR="00F91B57" w:rsidRDefault="00F91B57" w:rsidP="00585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331C6"/>
    <w:multiLevelType w:val="hybridMultilevel"/>
    <w:tmpl w:val="97E4913C"/>
    <w:lvl w:ilvl="0" w:tplc="5644C7B0">
      <w:start w:val="1"/>
      <w:numFmt w:val="bullet"/>
      <w:lvlText w:val="n"/>
      <w:lvlJc w:val="left"/>
      <w:pPr>
        <w:ind w:left="360" w:hanging="360"/>
      </w:pPr>
      <w:rPr>
        <w:rFonts w:ascii="Wingdings" w:hAnsi="Wingdings" w:hint="default"/>
        <w:color w:val="002060"/>
        <w:position w:val="2"/>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54F463D"/>
    <w:multiLevelType w:val="multilevel"/>
    <w:tmpl w:val="B822A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282F85"/>
    <w:multiLevelType w:val="hybridMultilevel"/>
    <w:tmpl w:val="FD089F46"/>
    <w:lvl w:ilvl="0" w:tplc="8F900C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407129">
    <w:abstractNumId w:val="2"/>
  </w:num>
  <w:num w:numId="2" w16cid:durableId="842663835">
    <w:abstractNumId w:val="1"/>
  </w:num>
  <w:num w:numId="3" w16cid:durableId="38117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E6"/>
    <w:rsid w:val="000103F6"/>
    <w:rsid w:val="0003134C"/>
    <w:rsid w:val="00055969"/>
    <w:rsid w:val="000D7569"/>
    <w:rsid w:val="000F6DE6"/>
    <w:rsid w:val="002F7460"/>
    <w:rsid w:val="003454E6"/>
    <w:rsid w:val="00360D7F"/>
    <w:rsid w:val="003A47A9"/>
    <w:rsid w:val="003B41B3"/>
    <w:rsid w:val="003C213F"/>
    <w:rsid w:val="004022BC"/>
    <w:rsid w:val="00411BE6"/>
    <w:rsid w:val="00414AA2"/>
    <w:rsid w:val="00480BF5"/>
    <w:rsid w:val="005853C0"/>
    <w:rsid w:val="005A58D7"/>
    <w:rsid w:val="005C2F50"/>
    <w:rsid w:val="00682934"/>
    <w:rsid w:val="00697BA6"/>
    <w:rsid w:val="006C32F8"/>
    <w:rsid w:val="006D7EC5"/>
    <w:rsid w:val="00746010"/>
    <w:rsid w:val="00774D1E"/>
    <w:rsid w:val="008317E4"/>
    <w:rsid w:val="00866DF9"/>
    <w:rsid w:val="008A4B19"/>
    <w:rsid w:val="008E73B7"/>
    <w:rsid w:val="0091129D"/>
    <w:rsid w:val="00942E5C"/>
    <w:rsid w:val="009D1136"/>
    <w:rsid w:val="00A348BB"/>
    <w:rsid w:val="00AD59DE"/>
    <w:rsid w:val="00AF1034"/>
    <w:rsid w:val="00B35A61"/>
    <w:rsid w:val="00BA5942"/>
    <w:rsid w:val="00BA61C8"/>
    <w:rsid w:val="00C61DC5"/>
    <w:rsid w:val="00CD624C"/>
    <w:rsid w:val="00D70F57"/>
    <w:rsid w:val="00D81452"/>
    <w:rsid w:val="00D97065"/>
    <w:rsid w:val="00E113A8"/>
    <w:rsid w:val="00E23A0A"/>
    <w:rsid w:val="00E75A91"/>
    <w:rsid w:val="00ED1C30"/>
    <w:rsid w:val="00F42F19"/>
    <w:rsid w:val="00F91B57"/>
    <w:rsid w:val="00FC49FD"/>
    <w:rsid w:val="00FD5E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F193"/>
  <w15:chartTrackingRefBased/>
  <w15:docId w15:val="{6B65CED8-864B-416F-AEB8-33833892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zheimer's body text 11pt Deep Blue"/>
    <w:qFormat/>
    <w:rsid w:val="000F6DE6"/>
    <w:pPr>
      <w:spacing w:line="240" w:lineRule="exact"/>
    </w:pPr>
    <w:rPr>
      <w:rFonts w:ascii="AS TT Commons Medium" w:hAnsi="AS TT Commons Medium" w:cs="Times New Roman (Body CS)"/>
      <w:color w:val="002777"/>
      <w:kern w:val="2"/>
      <w:szCs w:val="24"/>
      <w:lang w:val="en-GB"/>
      <w14:ligatures w14:val="standardContextual"/>
    </w:rPr>
  </w:style>
  <w:style w:type="paragraph" w:styleId="Heading1">
    <w:name w:val="heading 1"/>
    <w:basedOn w:val="Normal"/>
    <w:next w:val="Normal"/>
    <w:link w:val="Heading1Char"/>
    <w:uiPriority w:val="9"/>
    <w:qFormat/>
    <w:rsid w:val="000F6D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F6D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F6DE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F6DE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F6DE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F6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D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DE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F6DE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F6DE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F6DE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F6DE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F6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DE6"/>
    <w:rPr>
      <w:rFonts w:eastAsiaTheme="majorEastAsia" w:cstheme="majorBidi"/>
      <w:color w:val="272727" w:themeColor="text1" w:themeTint="D8"/>
    </w:rPr>
  </w:style>
  <w:style w:type="paragraph" w:styleId="Title">
    <w:name w:val="Title"/>
    <w:basedOn w:val="Normal"/>
    <w:next w:val="Normal"/>
    <w:link w:val="TitleChar"/>
    <w:uiPriority w:val="10"/>
    <w:qFormat/>
    <w:rsid w:val="000F6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D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DE6"/>
    <w:pPr>
      <w:spacing w:before="160"/>
      <w:jc w:val="center"/>
    </w:pPr>
    <w:rPr>
      <w:i/>
      <w:iCs/>
      <w:color w:val="404040" w:themeColor="text1" w:themeTint="BF"/>
    </w:rPr>
  </w:style>
  <w:style w:type="character" w:customStyle="1" w:styleId="QuoteChar">
    <w:name w:val="Quote Char"/>
    <w:basedOn w:val="DefaultParagraphFont"/>
    <w:link w:val="Quote"/>
    <w:uiPriority w:val="29"/>
    <w:rsid w:val="000F6DE6"/>
    <w:rPr>
      <w:i/>
      <w:iCs/>
      <w:color w:val="404040" w:themeColor="text1" w:themeTint="BF"/>
    </w:rPr>
  </w:style>
  <w:style w:type="paragraph" w:styleId="ListParagraph">
    <w:name w:val="List Paragraph"/>
    <w:basedOn w:val="Normal"/>
    <w:uiPriority w:val="34"/>
    <w:qFormat/>
    <w:rsid w:val="000F6DE6"/>
    <w:pPr>
      <w:ind w:left="720"/>
      <w:contextualSpacing/>
    </w:pPr>
  </w:style>
  <w:style w:type="character" w:styleId="IntenseEmphasis">
    <w:name w:val="Intense Emphasis"/>
    <w:basedOn w:val="DefaultParagraphFont"/>
    <w:uiPriority w:val="21"/>
    <w:qFormat/>
    <w:rsid w:val="000F6DE6"/>
    <w:rPr>
      <w:i/>
      <w:iCs/>
      <w:color w:val="2E74B5" w:themeColor="accent1" w:themeShade="BF"/>
    </w:rPr>
  </w:style>
  <w:style w:type="paragraph" w:styleId="IntenseQuote">
    <w:name w:val="Intense Quote"/>
    <w:basedOn w:val="Normal"/>
    <w:next w:val="Normal"/>
    <w:link w:val="IntenseQuoteChar"/>
    <w:uiPriority w:val="30"/>
    <w:qFormat/>
    <w:rsid w:val="000F6D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F6DE6"/>
    <w:rPr>
      <w:i/>
      <w:iCs/>
      <w:color w:val="2E74B5" w:themeColor="accent1" w:themeShade="BF"/>
    </w:rPr>
  </w:style>
  <w:style w:type="character" w:styleId="IntenseReference">
    <w:name w:val="Intense Reference"/>
    <w:basedOn w:val="DefaultParagraphFont"/>
    <w:uiPriority w:val="32"/>
    <w:qFormat/>
    <w:rsid w:val="000F6DE6"/>
    <w:rPr>
      <w:b/>
      <w:bCs/>
      <w:smallCaps/>
      <w:color w:val="2E74B5" w:themeColor="accent1" w:themeShade="BF"/>
      <w:spacing w:val="5"/>
    </w:rPr>
  </w:style>
  <w:style w:type="paragraph" w:styleId="NoSpacing">
    <w:name w:val="No Spacing"/>
    <w:uiPriority w:val="1"/>
    <w:qFormat/>
    <w:rsid w:val="00414AA2"/>
    <w:pPr>
      <w:spacing w:after="0" w:line="240" w:lineRule="auto"/>
    </w:pPr>
    <w:rPr>
      <w:rFonts w:ascii="Calibri" w:eastAsia="Times New Roman" w:hAnsi="Calibri" w:cs="Times New Roman"/>
      <w:sz w:val="24"/>
      <w:szCs w:val="24"/>
      <w:lang w:val="en-GB"/>
    </w:rPr>
  </w:style>
  <w:style w:type="character" w:styleId="Hyperlink">
    <w:name w:val="Hyperlink"/>
    <w:uiPriority w:val="99"/>
    <w:rsid w:val="00414AA2"/>
    <w:rPr>
      <w:rFonts w:ascii="Arial" w:hAnsi="Arial" w:cs="AS Lettera Text"/>
      <w:b/>
      <w:bCs/>
      <w:color w:val="FFFFFF" w:themeColor="background1"/>
      <w:u w:val="single"/>
    </w:rPr>
  </w:style>
  <w:style w:type="paragraph" w:styleId="Header">
    <w:name w:val="header"/>
    <w:basedOn w:val="Normal"/>
    <w:link w:val="HeaderChar"/>
    <w:uiPriority w:val="99"/>
    <w:unhideWhenUsed/>
    <w:rsid w:val="00585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3C0"/>
    <w:rPr>
      <w:rFonts w:ascii="AS TT Commons Medium" w:hAnsi="AS TT Commons Medium" w:cs="Times New Roman (Body CS)"/>
      <w:color w:val="002777"/>
      <w:kern w:val="2"/>
      <w:szCs w:val="24"/>
      <w:lang w:val="en-GB"/>
      <w14:ligatures w14:val="standardContextual"/>
    </w:rPr>
  </w:style>
  <w:style w:type="paragraph" w:styleId="Footer">
    <w:name w:val="footer"/>
    <w:basedOn w:val="Normal"/>
    <w:link w:val="FooterChar"/>
    <w:uiPriority w:val="99"/>
    <w:unhideWhenUsed/>
    <w:rsid w:val="00585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3C0"/>
    <w:rPr>
      <w:rFonts w:ascii="AS TT Commons Medium" w:hAnsi="AS TT Commons Medium" w:cs="Times New Roman (Body CS)"/>
      <w:color w:val="002777"/>
      <w:kern w:val="2"/>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3661">
      <w:bodyDiv w:val="1"/>
      <w:marLeft w:val="0"/>
      <w:marRight w:val="0"/>
      <w:marTop w:val="0"/>
      <w:marBottom w:val="0"/>
      <w:divBdr>
        <w:top w:val="none" w:sz="0" w:space="0" w:color="auto"/>
        <w:left w:val="none" w:sz="0" w:space="0" w:color="auto"/>
        <w:bottom w:val="none" w:sz="0" w:space="0" w:color="auto"/>
        <w:right w:val="none" w:sz="0" w:space="0" w:color="auto"/>
      </w:divBdr>
    </w:div>
    <w:div w:id="3980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zheimers.org.uk/sites/default/files/2024-08/alzheimers-society-how-to-talk-about-dementia-media-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40851E050A245BBB4F6C45A74BA3D" ma:contentTypeVersion="18" ma:contentTypeDescription="Create a new document." ma:contentTypeScope="" ma:versionID="ecdfe90591f0ff2175fd2347180d73eb">
  <xsd:schema xmlns:xsd="http://www.w3.org/2001/XMLSchema" xmlns:xs="http://www.w3.org/2001/XMLSchema" xmlns:p="http://schemas.microsoft.com/office/2006/metadata/properties" xmlns:ns3="b2ad61a1-59d9-4ced-9bc1-1703009011dd" xmlns:ns4="109bcee8-f281-4876-87a4-ccc030046902" targetNamespace="http://schemas.microsoft.com/office/2006/metadata/properties" ma:root="true" ma:fieldsID="8616f395e666fee67ea76704c6a62a04" ns3:_="" ns4:_="">
    <xsd:import namespace="b2ad61a1-59d9-4ced-9bc1-1703009011dd"/>
    <xsd:import namespace="109bcee8-f281-4876-87a4-ccc0300469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61a1-59d9-4ced-9bc1-170300901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9bcee8-f281-4876-87a4-ccc0300469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ad61a1-59d9-4ced-9bc1-1703009011dd" xsi:nil="true"/>
  </documentManagement>
</p:properties>
</file>

<file path=customXml/itemProps1.xml><?xml version="1.0" encoding="utf-8"?>
<ds:datastoreItem xmlns:ds="http://schemas.openxmlformats.org/officeDocument/2006/customXml" ds:itemID="{41F48884-3BF9-4CCC-BD66-D03DF2F0E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61a1-59d9-4ced-9bc1-1703009011dd"/>
    <ds:schemaRef ds:uri="109bcee8-f281-4876-87a4-ccc030046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87553-56A1-4C24-BB0F-8A33DB23E63B}">
  <ds:schemaRefs>
    <ds:schemaRef ds:uri="http://schemas.microsoft.com/sharepoint/v3/contenttype/forms"/>
  </ds:schemaRefs>
</ds:datastoreItem>
</file>

<file path=customXml/itemProps3.xml><?xml version="1.0" encoding="utf-8"?>
<ds:datastoreItem xmlns:ds="http://schemas.openxmlformats.org/officeDocument/2006/customXml" ds:itemID="{D71BB498-AF0C-45AD-8698-A13DE92A8E32}">
  <ds:schemaRefs>
    <ds:schemaRef ds:uri="http://schemas.microsoft.com/office/2006/metadata/properties"/>
    <ds:schemaRef ds:uri="http://schemas.microsoft.com/office/infopath/2007/PartnerControls"/>
    <ds:schemaRef ds:uri="b2ad61a1-59d9-4ced-9bc1-1703009011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Stokes</dc:creator>
  <cp:keywords/>
  <dc:description/>
  <cp:lastModifiedBy>Carla-Rea Tiffney</cp:lastModifiedBy>
  <cp:revision>3</cp:revision>
  <dcterms:created xsi:type="dcterms:W3CDTF">2025-06-19T08:06:00Z</dcterms:created>
  <dcterms:modified xsi:type="dcterms:W3CDTF">2025-06-19T08:07:00Z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0x010100E5A40851E050A245BBB4F6C45A74BA3D</vt:lpwstr>
  </property>
  <property fmtid="{D5CDD505-2E9C-101B-9397-08002B2CF9AE}" pid="3" name="MediaServiceImageTags">
    <vt:lpwstr/>
  </property>
</Properties>
</file>