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153A5C" w14:textId="77777777" w:rsidR="00414AA2" w:rsidRPr="00697BA6" w:rsidRDefault="00E8380E">
      <w:pPr>
        <w:rPr>
          <w:rFonts w:ascii="Verdana" w:hAnsi="Verdana"/>
          <w:color w:val="2F5496" w:themeColor="accent5" w:themeShade="BF"/>
          <w:lang w:val="en-US"/>
        </w:rPr>
      </w:pPr>
      <w:r>
        <w:rPr>
          <w:noProof/>
          <w:color w:val="2F5496" w:themeColor="accent5" w:themeShade="BF"/>
          <w14:ligatures w14:val="none"/>
        </w:rPr>
        <w:drawing>
          <wp:anchor distT="0" distB="0" distL="114300" distR="114300" simplePos="0" relativeHeight="251665411" behindDoc="0" locked="0" layoutInCell="1" allowOverlap="1" wp14:anchorId="1DBAF3C3" wp14:editId="1DB3BA3F">
            <wp:simplePos x="0" y="0"/>
            <wp:positionH relativeFrom="column">
              <wp:posOffset>3609340</wp:posOffset>
            </wp:positionH>
            <wp:positionV relativeFrom="page">
              <wp:posOffset>47625</wp:posOffset>
            </wp:positionV>
            <wp:extent cx="3193415" cy="2133600"/>
            <wp:effectExtent l="0" t="0" r="0" b="0"/>
            <wp:wrapThrough wrapText="bothSides">
              <wp:wrapPolygon edited="0">
                <wp:start x="3608" y="2957"/>
                <wp:lineTo x="3092" y="3600"/>
                <wp:lineTo x="2835" y="4371"/>
                <wp:lineTo x="2921" y="5271"/>
                <wp:lineTo x="2233" y="6171"/>
                <wp:lineTo x="1976" y="6686"/>
                <wp:lineTo x="2062" y="7586"/>
                <wp:lineTo x="3092" y="9386"/>
                <wp:lineTo x="4810" y="11443"/>
                <wp:lineTo x="4725" y="12986"/>
                <wp:lineTo x="4810" y="13500"/>
                <wp:lineTo x="5326" y="13500"/>
                <wp:lineTo x="4896" y="14143"/>
                <wp:lineTo x="4896" y="15043"/>
                <wp:lineTo x="5412" y="15557"/>
                <wp:lineTo x="4810" y="16071"/>
                <wp:lineTo x="5154" y="17229"/>
                <wp:lineTo x="13143" y="17871"/>
                <wp:lineTo x="13229" y="18257"/>
                <wp:lineTo x="13401" y="18514"/>
                <wp:lineTo x="14260" y="18514"/>
                <wp:lineTo x="14346" y="18257"/>
                <wp:lineTo x="14689" y="17614"/>
                <wp:lineTo x="14861" y="14271"/>
                <wp:lineTo x="11854" y="13629"/>
                <wp:lineTo x="17610" y="13500"/>
                <wp:lineTo x="19672" y="13243"/>
                <wp:lineTo x="19586" y="9771"/>
                <wp:lineTo x="17782" y="9514"/>
                <wp:lineTo x="6099" y="9386"/>
                <wp:lineTo x="7044" y="8229"/>
                <wp:lineTo x="6786" y="4371"/>
                <wp:lineTo x="5927" y="3600"/>
                <wp:lineTo x="4295" y="2957"/>
                <wp:lineTo x="3608" y="2957"/>
              </wp:wrapPolygon>
            </wp:wrapThrough>
            <wp:docPr id="723755024" name="Picture 8" descr="A blue flower with a yellow center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755024" name="Picture 8" descr="A blue flower with a yellow center on a black background&#10;&#10;AI-generated content may be incorrec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193415" cy="2133600"/>
                    </a:xfrm>
                    <a:prstGeom prst="rect">
                      <a:avLst/>
                    </a:prstGeom>
                  </pic:spPr>
                </pic:pic>
              </a:graphicData>
            </a:graphic>
            <wp14:sizeRelH relativeFrom="page">
              <wp14:pctWidth>0</wp14:pctWidth>
            </wp14:sizeRelH>
            <wp14:sizeRelV relativeFrom="page">
              <wp14:pctHeight>0</wp14:pctHeight>
            </wp14:sizeRelV>
          </wp:anchor>
        </w:drawing>
      </w:r>
      <w:r w:rsidR="00414AA2" w:rsidRPr="00697BA6">
        <w:rPr>
          <w:noProof/>
          <w:color w:val="2F5496" w:themeColor="accent5" w:themeShade="BF"/>
        </w:rPr>
        <mc:AlternateContent>
          <mc:Choice Requires="wps">
            <w:drawing>
              <wp:anchor distT="0" distB="0" distL="114300" distR="114300" simplePos="0" relativeHeight="251660291" behindDoc="0" locked="1" layoutInCell="1" allowOverlap="1" wp14:anchorId="4C4D86F1" wp14:editId="717796C5">
                <wp:simplePos x="0" y="0"/>
                <wp:positionH relativeFrom="page">
                  <wp:align>center</wp:align>
                </wp:positionH>
                <wp:positionV relativeFrom="page">
                  <wp:posOffset>2062480</wp:posOffset>
                </wp:positionV>
                <wp:extent cx="6069330" cy="1536065"/>
                <wp:effectExtent l="0" t="0" r="0" b="6985"/>
                <wp:wrapNone/>
                <wp:docPr id="122244597" name="Text Box 2"/>
                <wp:cNvGraphicFramePr/>
                <a:graphic xmlns:a="http://schemas.openxmlformats.org/drawingml/2006/main">
                  <a:graphicData uri="http://schemas.microsoft.com/office/word/2010/wordprocessingShape">
                    <wps:wsp>
                      <wps:cNvSpPr txBox="1"/>
                      <wps:spPr>
                        <a:xfrm>
                          <a:off x="0" y="0"/>
                          <a:ext cx="6069330" cy="1536192"/>
                        </a:xfrm>
                        <a:prstGeom prst="rect">
                          <a:avLst/>
                        </a:prstGeom>
                        <a:noFill/>
                        <a:ln w="6350">
                          <a:noFill/>
                        </a:ln>
                      </wps:spPr>
                      <wps:txbx>
                        <w:txbxContent>
                          <w:p w14:paraId="392622C3" w14:textId="4CFA988C" w:rsidR="00414AA2" w:rsidRPr="00364B96" w:rsidRDefault="00364B96" w:rsidP="00480BF5">
                            <w:pPr>
                              <w:spacing w:line="240" w:lineRule="auto"/>
                              <w:rPr>
                                <w:rFonts w:ascii="AS TT Commons ExtraBold" w:hAnsi="AS TT Commons ExtraBold"/>
                                <w:b/>
                                <w:bCs/>
                                <w:color w:val="1F7EFF"/>
                                <w:sz w:val="80"/>
                                <w:szCs w:val="80"/>
                              </w:rPr>
                            </w:pPr>
                            <w:r w:rsidRPr="00364B96">
                              <w:rPr>
                                <w:rFonts w:ascii="AS TT Commons ExtraBold" w:hAnsi="AS TT Commons ExtraBold"/>
                                <w:b/>
                                <w:bCs/>
                                <w:color w:val="1F7EFF"/>
                                <w:sz w:val="80"/>
                                <w:szCs w:val="80"/>
                              </w:rPr>
                              <w:t>Trial Finder Officer</w:t>
                            </w:r>
                            <w:r w:rsidR="00BB7520">
                              <w:rPr>
                                <w:rFonts w:ascii="AS TT Commons ExtraBold" w:hAnsi="AS TT Commons ExtraBold"/>
                                <w:b/>
                                <w:bCs/>
                                <w:color w:val="1F7EFF"/>
                                <w:sz w:val="80"/>
                                <w:szCs w:val="80"/>
                              </w:rPr>
                              <w:t xml:space="preserve"> – FTC 24 months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4D86F1" id="_x0000_t202" coordsize="21600,21600" o:spt="202" path="m,l,21600r21600,l21600,xe">
                <v:stroke joinstyle="miter"/>
                <v:path gradientshapeok="t" o:connecttype="rect"/>
              </v:shapetype>
              <v:shape id="Text Box 2" o:spid="_x0000_s1026" type="#_x0000_t202" style="position:absolute;margin-left:0;margin-top:162.4pt;width:477.9pt;height:120.95pt;z-index:251660291;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" filled="f" stroked="f" strokeweight=".5pt">
                <v:textbox>
                  <w:txbxContent>
                    <w:p w14:paraId="392622C3" w14:textId="4CFA988C" w:rsidR="00414AA2" w:rsidRPr="00364B96" w:rsidRDefault="00364B96" w:rsidP="00480BF5">
                      <w:pPr>
                        <w:spacing w:line="240" w:lineRule="auto"/>
                        <w:rPr>
                          <w:rFonts w:ascii="AS TT Commons ExtraBold" w:hAnsi="AS TT Commons ExtraBold"/>
                          <w:b/>
                          <w:bCs/>
                          <w:color w:val="1F7EFF"/>
                          <w:sz w:val="80"/>
                          <w:szCs w:val="80"/>
                        </w:rPr>
                      </w:pPr>
                      <w:r w:rsidRPr="00364B96">
                        <w:rPr>
                          <w:rFonts w:ascii="AS TT Commons ExtraBold" w:hAnsi="AS TT Commons ExtraBold"/>
                          <w:b/>
                          <w:bCs/>
                          <w:color w:val="1F7EFF"/>
                          <w:sz w:val="80"/>
                          <w:szCs w:val="80"/>
                        </w:rPr>
                        <w:t>Trial Finder Officer</w:t>
                      </w:r>
                      <w:r w:rsidR="00BB7520">
                        <w:rPr>
                          <w:rFonts w:ascii="AS TT Commons ExtraBold" w:hAnsi="AS TT Commons ExtraBold"/>
                          <w:b/>
                          <w:bCs/>
                          <w:color w:val="1F7EFF"/>
                          <w:sz w:val="80"/>
                          <w:szCs w:val="80"/>
                        </w:rPr>
                        <w:t xml:space="preserve"> – FTC 24 months</w:t>
                      </w:r>
                    </w:p>
                  </w:txbxContent>
                </v:textbox>
                <w10:wrap anchorx="page" anchory="page"/>
                <w10:anchorlock/>
              </v:shape>
            </w:pict>
          </mc:Fallback>
        </mc:AlternateContent>
      </w:r>
    </w:p>
    <w:p w14:paraId="1A6C8070" w14:textId="77777777" w:rsidR="00414AA2" w:rsidRPr="00697BA6" w:rsidRDefault="00414AA2">
      <w:pPr>
        <w:rPr>
          <w:rFonts w:ascii="Verdana" w:hAnsi="Verdana"/>
          <w:color w:val="2F5496" w:themeColor="accent5" w:themeShade="BF"/>
          <w:lang w:val="en-US"/>
        </w:rPr>
      </w:pPr>
    </w:p>
    <w:p w14:paraId="4F881830" w14:textId="77777777" w:rsidR="00414AA2" w:rsidRPr="00697BA6" w:rsidRDefault="00414AA2">
      <w:pPr>
        <w:rPr>
          <w:rFonts w:ascii="Verdana" w:hAnsi="Verdana"/>
          <w:color w:val="2F5496" w:themeColor="accent5" w:themeShade="BF"/>
          <w:lang w:val="en-US"/>
        </w:rPr>
      </w:pPr>
    </w:p>
    <w:p w14:paraId="3314B890" w14:textId="77777777" w:rsidR="00414AA2" w:rsidRPr="00697BA6" w:rsidRDefault="00414AA2">
      <w:pPr>
        <w:rPr>
          <w:rFonts w:ascii="Verdana" w:hAnsi="Verdana"/>
          <w:color w:val="2F5496" w:themeColor="accent5" w:themeShade="BF"/>
          <w:lang w:val="en-US"/>
        </w:rPr>
      </w:pPr>
    </w:p>
    <w:p w14:paraId="3CF93EF5" w14:textId="77777777" w:rsidR="00414AA2" w:rsidRPr="00697BA6" w:rsidRDefault="00414AA2">
      <w:pPr>
        <w:rPr>
          <w:rFonts w:ascii="Verdana" w:hAnsi="Verdana"/>
          <w:color w:val="2F5496" w:themeColor="accent5" w:themeShade="BF"/>
          <w:lang w:val="en-US"/>
        </w:rPr>
      </w:pPr>
    </w:p>
    <w:p w14:paraId="40F12441" w14:textId="77777777" w:rsidR="00414AA2" w:rsidRPr="00697BA6" w:rsidRDefault="00414AA2">
      <w:pPr>
        <w:rPr>
          <w:rFonts w:ascii="Verdana" w:hAnsi="Verdana"/>
          <w:color w:val="2F5496" w:themeColor="accent5" w:themeShade="BF"/>
          <w:lang w:val="en-US"/>
        </w:rPr>
      </w:pPr>
    </w:p>
    <w:p w14:paraId="7E08B6FD" w14:textId="77777777" w:rsidR="00414AA2" w:rsidRPr="00697BA6" w:rsidRDefault="00414AA2">
      <w:pPr>
        <w:rPr>
          <w:rFonts w:ascii="Verdana" w:hAnsi="Verdana"/>
          <w:color w:val="2F5496" w:themeColor="accent5" w:themeShade="BF"/>
          <w:lang w:val="en-US"/>
        </w:rPr>
      </w:pPr>
    </w:p>
    <w:p w14:paraId="2F60FEE6" w14:textId="77777777" w:rsidR="00414AA2" w:rsidRPr="00697BA6" w:rsidRDefault="00414AA2">
      <w:pPr>
        <w:rPr>
          <w:rFonts w:ascii="Verdana" w:hAnsi="Verdana"/>
          <w:color w:val="2F5496" w:themeColor="accent5" w:themeShade="BF"/>
          <w:lang w:val="en-US"/>
        </w:rPr>
      </w:pPr>
    </w:p>
    <w:p w14:paraId="371F821D" w14:textId="77777777" w:rsidR="00414AA2" w:rsidRPr="00697BA6" w:rsidRDefault="000850EE">
      <w:pPr>
        <w:rPr>
          <w:rFonts w:ascii="Verdana" w:hAnsi="Verdana"/>
          <w:color w:val="2F5496" w:themeColor="accent5" w:themeShade="BF"/>
          <w:lang w:val="en-US"/>
        </w:rPr>
      </w:pPr>
      <w:r>
        <w:rPr>
          <w:rFonts w:ascii="Verdana" w:hAnsi="Verdana"/>
          <w:noProof/>
          <w:color w:val="2F5496" w:themeColor="accent5" w:themeShade="BF"/>
          <w:lang w:val="en-US"/>
          <w14:ligatures w14:val="none"/>
        </w:rPr>
        <mc:AlternateContent>
          <mc:Choice Requires="wps">
            <w:drawing>
              <wp:anchor distT="0" distB="0" distL="114300" distR="114300" simplePos="0" relativeHeight="251663363" behindDoc="0" locked="0" layoutInCell="1" allowOverlap="1" wp14:anchorId="14C8A044" wp14:editId="1A7776B1">
                <wp:simplePos x="0" y="0"/>
                <wp:positionH relativeFrom="column">
                  <wp:posOffset>29210</wp:posOffset>
                </wp:positionH>
                <wp:positionV relativeFrom="paragraph">
                  <wp:posOffset>1450340</wp:posOffset>
                </wp:positionV>
                <wp:extent cx="5955030" cy="533400"/>
                <wp:effectExtent l="0" t="0" r="0" b="0"/>
                <wp:wrapNone/>
                <wp:docPr id="2074016002" name="Text Box 4"/>
                <wp:cNvGraphicFramePr/>
                <a:graphic xmlns:a="http://schemas.openxmlformats.org/drawingml/2006/main">
                  <a:graphicData uri="http://schemas.microsoft.com/office/word/2010/wordprocessingShape">
                    <wps:wsp>
                      <wps:cNvSpPr txBox="1"/>
                      <wps:spPr>
                        <a:xfrm>
                          <a:off x="0" y="0"/>
                          <a:ext cx="5955030" cy="533400"/>
                        </a:xfrm>
                        <a:prstGeom prst="rect">
                          <a:avLst/>
                        </a:prstGeom>
                        <a:noFill/>
                        <a:ln w="6350">
                          <a:noFill/>
                        </a:ln>
                      </wps:spPr>
                      <wps:txbx>
                        <w:txbxContent>
                          <w:p w14:paraId="1920E3AD" w14:textId="77777777" w:rsidR="000850EE" w:rsidRPr="000850EE" w:rsidRDefault="000850EE" w:rsidP="000850EE">
                            <w:pPr>
                              <w:spacing w:line="320" w:lineRule="exact"/>
                              <w:rPr>
                                <w:rFonts w:ascii="AS TT Commons ExtraBold" w:hAnsi="AS TT Commons ExtraBold"/>
                                <w:b/>
                                <w:bCs/>
                                <w:color w:val="1F7EFF"/>
                                <w:sz w:val="32"/>
                                <w:szCs w:val="32"/>
                              </w:rPr>
                            </w:pPr>
                            <w:r w:rsidRPr="000850EE">
                              <w:rPr>
                                <w:rFonts w:ascii="AS TT Commons ExtraBold" w:hAnsi="AS TT Commons ExtraBold"/>
                                <w:b/>
                                <w:bCs/>
                                <w:color w:val="1F7EFF"/>
                                <w:sz w:val="32"/>
                                <w:szCs w:val="32"/>
                              </w:rPr>
                              <w:t>It will take a society to beat dementia. Alzheimer’s Society.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4C8A044" id="Text Box 4" o:spid="_x0000_s1027" type="#_x0000_t202" style="position:absolute;margin-left:2.3pt;margin-top:114.2pt;width:468.9pt;height:42pt;z-index:25166336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" filled="f" stroked="f" strokeweight=".5pt">
                <v:textbox>
                  <w:txbxContent>
                    <w:p w14:paraId="1920E3AD" w14:textId="77777777" w:rsidR="000850EE" w:rsidRPr="000850EE" w:rsidRDefault="000850EE" w:rsidP="000850EE">
                      <w:pPr>
                        <w:spacing w:line="320" w:lineRule="exact"/>
                        <w:rPr>
                          <w:rFonts w:ascii="AS TT Commons ExtraBold" w:hAnsi="AS TT Commons ExtraBold"/>
                          <w:b/>
                          <w:bCs/>
                          <w:color w:val="1F7EFF"/>
                          <w:sz w:val="32"/>
                          <w:szCs w:val="32"/>
                        </w:rPr>
                      </w:pPr>
                      <w:r w:rsidRPr="000850EE">
                        <w:rPr>
                          <w:rFonts w:ascii="AS TT Commons ExtraBold" w:hAnsi="AS TT Commons ExtraBold"/>
                          <w:b/>
                          <w:bCs/>
                          <w:color w:val="1F7EFF"/>
                          <w:sz w:val="32"/>
                          <w:szCs w:val="32"/>
                        </w:rPr>
                        <w:t>It will take a society to beat dementia. Alzheimer’s Society.</w:t>
                      </w:r>
                    </w:p>
                  </w:txbxContent>
                </v:textbox>
              </v:shape>
            </w:pict>
          </mc:Fallback>
        </mc:AlternateContent>
      </w:r>
      <w:r>
        <w:rPr>
          <w:rFonts w:ascii="Verdana" w:hAnsi="Verdana"/>
          <w:noProof/>
          <w:color w:val="2F5496" w:themeColor="accent5" w:themeShade="BF"/>
          <w:lang w:val="en-US"/>
          <w14:ligatures w14:val="none"/>
        </w:rPr>
        <mc:AlternateContent>
          <mc:Choice Requires="wps">
            <w:drawing>
              <wp:anchor distT="0" distB="0" distL="114300" distR="114300" simplePos="0" relativeHeight="251661315" behindDoc="0" locked="0" layoutInCell="1" allowOverlap="1" wp14:anchorId="0FE4D5C5" wp14:editId="23AB9F13">
                <wp:simplePos x="0" y="0"/>
                <wp:positionH relativeFrom="column">
                  <wp:posOffset>29210</wp:posOffset>
                </wp:positionH>
                <wp:positionV relativeFrom="paragraph">
                  <wp:posOffset>1005840</wp:posOffset>
                </wp:positionV>
                <wp:extent cx="5955030" cy="596900"/>
                <wp:effectExtent l="0" t="0" r="0" b="0"/>
                <wp:wrapNone/>
                <wp:docPr id="1765538622" name="Text Box 4"/>
                <wp:cNvGraphicFramePr/>
                <a:graphic xmlns:a="http://schemas.openxmlformats.org/drawingml/2006/main">
                  <a:graphicData uri="http://schemas.microsoft.com/office/word/2010/wordprocessingShape">
                    <wps:wsp>
                      <wps:cNvSpPr txBox="1"/>
                      <wps:spPr>
                        <a:xfrm>
                          <a:off x="0" y="0"/>
                          <a:ext cx="5955030" cy="596900"/>
                        </a:xfrm>
                        <a:prstGeom prst="rect">
                          <a:avLst/>
                        </a:prstGeom>
                        <a:noFill/>
                        <a:ln w="6350">
                          <a:noFill/>
                        </a:ln>
                      </wps:spPr>
                      <wps:txbx>
                        <w:txbxContent>
                          <w:p w14:paraId="12A10475" w14:textId="77777777" w:rsidR="000850EE" w:rsidRPr="000850EE" w:rsidRDefault="000850EE" w:rsidP="000850EE">
                            <w:pPr>
                              <w:spacing w:line="720" w:lineRule="exact"/>
                              <w:rPr>
                                <w:rFonts w:ascii="AS TT Commons ExtraBold" w:hAnsi="AS TT Commons ExtraBold"/>
                                <w:b/>
                                <w:bCs/>
                                <w:color w:val="002877"/>
                                <w:sz w:val="72"/>
                                <w:szCs w:val="72"/>
                              </w:rPr>
                            </w:pPr>
                            <w:r w:rsidRPr="000850EE">
                              <w:rPr>
                                <w:rFonts w:ascii="AS TT Commons ExtraBold" w:hAnsi="AS TT Commons ExtraBold"/>
                                <w:b/>
                                <w:bCs/>
                                <w:color w:val="002877"/>
                                <w:sz w:val="72"/>
                                <w:szCs w:val="72"/>
                              </w:rPr>
                              <w:t>Job description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FE4D5C5" id="_x0000_s1028" type="#_x0000_t202" style="position:absolute;margin-left:2.3pt;margin-top:79.2pt;width:468.9pt;height:47pt;z-index:25166131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" filled="f" stroked="f" strokeweight=".5pt">
                <v:textbox>
                  <w:txbxContent>
                    <w:p w14:paraId="12A10475" w14:textId="77777777" w:rsidR="000850EE" w:rsidRPr="000850EE" w:rsidRDefault="000850EE" w:rsidP="000850EE">
                      <w:pPr>
                        <w:spacing w:line="720" w:lineRule="exact"/>
                        <w:rPr>
                          <w:rFonts w:ascii="AS TT Commons ExtraBold" w:hAnsi="AS TT Commons ExtraBold"/>
                          <w:b/>
                          <w:bCs/>
                          <w:color w:val="002877"/>
                          <w:sz w:val="72"/>
                          <w:szCs w:val="72"/>
                        </w:rPr>
                      </w:pPr>
                      <w:r w:rsidRPr="000850EE">
                        <w:rPr>
                          <w:rFonts w:ascii="AS TT Commons ExtraBold" w:hAnsi="AS TT Commons ExtraBold"/>
                          <w:b/>
                          <w:bCs/>
                          <w:color w:val="002877"/>
                          <w:sz w:val="72"/>
                          <w:szCs w:val="72"/>
                        </w:rPr>
                        <w:t>Job description</w:t>
                      </w:r>
                    </w:p>
                  </w:txbxContent>
                </v:textbox>
              </v:shape>
            </w:pict>
          </mc:Fallback>
        </mc:AlternateContent>
      </w:r>
      <w:r>
        <w:rPr>
          <w:rFonts w:ascii="Verdana" w:hAnsi="Verdana"/>
          <w:noProof/>
          <w:color w:val="2F5496" w:themeColor="accent5" w:themeShade="BF"/>
          <w:lang w:val="en-US"/>
          <w14:ligatures w14:val="none"/>
        </w:rPr>
        <w:drawing>
          <wp:anchor distT="0" distB="0" distL="114300" distR="114300" simplePos="0" relativeHeight="251657216" behindDoc="0" locked="0" layoutInCell="1" allowOverlap="1" wp14:anchorId="3AE007E4" wp14:editId="1889F6A2">
            <wp:simplePos x="0" y="0"/>
            <wp:positionH relativeFrom="column">
              <wp:posOffset>-1024890</wp:posOffset>
            </wp:positionH>
            <wp:positionV relativeFrom="page">
              <wp:posOffset>3123565</wp:posOffset>
            </wp:positionV>
            <wp:extent cx="8304530" cy="8117840"/>
            <wp:effectExtent l="0" t="0" r="1270" b="0"/>
            <wp:wrapThrough wrapText="bothSides">
              <wp:wrapPolygon edited="0">
                <wp:start x="0" y="0"/>
                <wp:lineTo x="0" y="20647"/>
                <wp:lineTo x="21570" y="20647"/>
                <wp:lineTo x="21570" y="0"/>
                <wp:lineTo x="0" y="0"/>
              </wp:wrapPolygon>
            </wp:wrapThrough>
            <wp:docPr id="1717657403" name="Picture 3" descr="A group of people standing togeth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7657403" name="Picture 3" descr="A group of people standing together&#10;&#10;AI-generated content may be incorrect."/>
                    <pic:cNvPicPr/>
                  </pic:nvPicPr>
                  <pic:blipFill rotWithShape="1">
                    <a:blip r:embed="rId11" cstate="print">
                      <a:extLst>
                        <a:ext uri="{28A0092B-C50C-407E-A947-70E740481C1C}">
                          <a14:useLocalDpi xmlns:a14="http://schemas.microsoft.com/office/drawing/2010/main" val="0"/>
                        </a:ext>
                      </a:extLst>
                    </a:blip>
                    <a:srcRect t="4611" b="-4611"/>
                    <a:stretch>
                      <a:fillRect/>
                    </a:stretch>
                  </pic:blipFill>
                  <pic:spPr bwMode="auto">
                    <a:xfrm>
                      <a:off x="0" y="0"/>
                      <a:ext cx="8304530" cy="81178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ECF7417" w14:textId="77777777" w:rsidR="00414AA2" w:rsidRPr="00697BA6" w:rsidRDefault="00414AA2">
      <w:pPr>
        <w:rPr>
          <w:rFonts w:ascii="Verdana" w:hAnsi="Verdana"/>
          <w:color w:val="2F5496" w:themeColor="accent5" w:themeShade="BF"/>
          <w:lang w:val="en-US"/>
        </w:rPr>
      </w:pPr>
    </w:p>
    <w:p w14:paraId="07A5833B" w14:textId="77777777" w:rsidR="00414AA2" w:rsidRPr="00697BA6" w:rsidRDefault="00414AA2">
      <w:pPr>
        <w:rPr>
          <w:rFonts w:ascii="Verdana" w:hAnsi="Verdana"/>
          <w:color w:val="2F5496" w:themeColor="accent5" w:themeShade="BF"/>
          <w:lang w:val="en-US"/>
        </w:rPr>
      </w:pPr>
    </w:p>
    <w:p w14:paraId="73A81EFC" w14:textId="77777777" w:rsidR="00414AA2" w:rsidRPr="00697BA6" w:rsidRDefault="00414AA2">
      <w:pPr>
        <w:rPr>
          <w:rFonts w:ascii="Verdana" w:hAnsi="Verdana"/>
          <w:color w:val="2F5496" w:themeColor="accent5" w:themeShade="BF"/>
          <w:lang w:val="en-US"/>
        </w:rPr>
      </w:pPr>
    </w:p>
    <w:p w14:paraId="13B99E5D" w14:textId="77777777" w:rsidR="00414AA2" w:rsidRPr="00697BA6" w:rsidRDefault="00414AA2">
      <w:pPr>
        <w:rPr>
          <w:rFonts w:ascii="Verdana" w:hAnsi="Verdana"/>
          <w:color w:val="2F5496" w:themeColor="accent5" w:themeShade="BF"/>
          <w:lang w:val="en-US"/>
        </w:rPr>
      </w:pPr>
    </w:p>
    <w:p w14:paraId="52FD1027" w14:textId="77777777" w:rsidR="00414AA2" w:rsidRPr="00697BA6" w:rsidRDefault="00414AA2">
      <w:pPr>
        <w:rPr>
          <w:rFonts w:ascii="Verdana" w:hAnsi="Verdana"/>
          <w:color w:val="2F5496" w:themeColor="accent5" w:themeShade="BF"/>
          <w:lang w:val="en-US"/>
        </w:rPr>
      </w:pPr>
    </w:p>
    <w:p w14:paraId="5161951D" w14:textId="77777777" w:rsidR="00414AA2" w:rsidRPr="00697BA6" w:rsidRDefault="00414AA2">
      <w:pPr>
        <w:rPr>
          <w:rFonts w:ascii="Verdana" w:hAnsi="Verdana"/>
          <w:color w:val="2F5496" w:themeColor="accent5" w:themeShade="BF"/>
          <w:lang w:val="en-US"/>
        </w:rPr>
      </w:pPr>
    </w:p>
    <w:p w14:paraId="27A2576C" w14:textId="77777777" w:rsidR="00414AA2" w:rsidRPr="00697BA6" w:rsidRDefault="00414AA2">
      <w:pPr>
        <w:rPr>
          <w:rFonts w:ascii="Verdana" w:hAnsi="Verdana"/>
          <w:color w:val="2F5496" w:themeColor="accent5" w:themeShade="BF"/>
          <w:lang w:val="en-US"/>
        </w:rPr>
      </w:pPr>
    </w:p>
    <w:p w14:paraId="1A009491" w14:textId="77777777" w:rsidR="00414AA2" w:rsidRPr="00697BA6" w:rsidRDefault="00414AA2">
      <w:pPr>
        <w:rPr>
          <w:rFonts w:ascii="Verdana" w:hAnsi="Verdana"/>
          <w:color w:val="2F5496" w:themeColor="accent5" w:themeShade="BF"/>
          <w:lang w:val="en-US"/>
        </w:rPr>
      </w:pPr>
    </w:p>
    <w:p w14:paraId="23503959" w14:textId="77777777" w:rsidR="00414AA2" w:rsidRPr="00697BA6" w:rsidRDefault="00414AA2">
      <w:pPr>
        <w:rPr>
          <w:rFonts w:ascii="Verdana" w:hAnsi="Verdana"/>
          <w:color w:val="2F5496" w:themeColor="accent5" w:themeShade="BF"/>
          <w:lang w:val="en-US"/>
        </w:rPr>
      </w:pPr>
    </w:p>
    <w:p w14:paraId="57B4C76C" w14:textId="77777777" w:rsidR="00414AA2" w:rsidRPr="00697BA6" w:rsidRDefault="00414AA2">
      <w:pPr>
        <w:rPr>
          <w:rFonts w:ascii="Verdana" w:hAnsi="Verdana"/>
          <w:color w:val="2F5496" w:themeColor="accent5" w:themeShade="BF"/>
          <w:lang w:val="en-US"/>
        </w:rPr>
      </w:pPr>
    </w:p>
    <w:p w14:paraId="4D536E00" w14:textId="77777777" w:rsidR="00414AA2" w:rsidRPr="00697BA6" w:rsidRDefault="00414AA2">
      <w:pPr>
        <w:rPr>
          <w:rFonts w:ascii="Verdana" w:hAnsi="Verdana"/>
          <w:color w:val="2F5496" w:themeColor="accent5" w:themeShade="BF"/>
          <w:lang w:val="en-US"/>
        </w:rPr>
      </w:pPr>
    </w:p>
    <w:p w14:paraId="14AFC1D5" w14:textId="77777777" w:rsidR="00414AA2" w:rsidRPr="00697BA6" w:rsidRDefault="00414AA2">
      <w:pPr>
        <w:rPr>
          <w:rFonts w:ascii="Verdana" w:hAnsi="Verdana"/>
          <w:color w:val="2F5496" w:themeColor="accent5" w:themeShade="BF"/>
          <w:lang w:val="en-US"/>
        </w:rPr>
      </w:pPr>
    </w:p>
    <w:p w14:paraId="35ABB4F6" w14:textId="77777777" w:rsidR="00414AA2" w:rsidRPr="00697BA6" w:rsidRDefault="00414AA2">
      <w:pPr>
        <w:rPr>
          <w:rFonts w:ascii="Verdana" w:hAnsi="Verdana"/>
          <w:color w:val="2F5496" w:themeColor="accent5" w:themeShade="BF"/>
          <w:lang w:val="en-US"/>
        </w:rPr>
      </w:pPr>
    </w:p>
    <w:p w14:paraId="174A1E22" w14:textId="77777777" w:rsidR="00414AA2" w:rsidRPr="00697BA6" w:rsidRDefault="00414AA2">
      <w:pPr>
        <w:rPr>
          <w:rFonts w:ascii="Verdana" w:hAnsi="Verdana"/>
          <w:color w:val="2F5496" w:themeColor="accent5" w:themeShade="BF"/>
          <w:lang w:val="en-US"/>
        </w:rPr>
      </w:pPr>
    </w:p>
    <w:p w14:paraId="1172ACE3" w14:textId="77777777" w:rsidR="00414AA2" w:rsidRPr="00697BA6" w:rsidRDefault="00414AA2">
      <w:pPr>
        <w:rPr>
          <w:rFonts w:ascii="Verdana" w:hAnsi="Verdana"/>
          <w:color w:val="2F5496" w:themeColor="accent5" w:themeShade="BF"/>
          <w:lang w:val="en-US"/>
        </w:rPr>
      </w:pPr>
    </w:p>
    <w:p w14:paraId="775F2C38" w14:textId="77777777" w:rsidR="00414AA2" w:rsidRPr="00697BA6" w:rsidRDefault="00414AA2">
      <w:pPr>
        <w:rPr>
          <w:rFonts w:ascii="Verdana" w:hAnsi="Verdana"/>
          <w:color w:val="2F5496" w:themeColor="accent5" w:themeShade="BF"/>
          <w:lang w:val="en-US"/>
        </w:rPr>
      </w:pPr>
    </w:p>
    <w:p w14:paraId="1930638C" w14:textId="77777777" w:rsidR="00414AA2" w:rsidRPr="00697BA6" w:rsidRDefault="00414AA2">
      <w:pPr>
        <w:rPr>
          <w:rFonts w:ascii="Verdana" w:hAnsi="Verdana"/>
          <w:color w:val="2F5496" w:themeColor="accent5" w:themeShade="BF"/>
          <w:lang w:val="en-US"/>
        </w:rPr>
      </w:pPr>
    </w:p>
    <w:p w14:paraId="7067A76E" w14:textId="77777777" w:rsidR="00414AA2" w:rsidRPr="00697BA6" w:rsidRDefault="00414AA2">
      <w:pPr>
        <w:rPr>
          <w:rFonts w:ascii="Verdana" w:hAnsi="Verdana"/>
          <w:color w:val="2F5496" w:themeColor="accent5" w:themeShade="BF"/>
          <w:lang w:val="en-US"/>
        </w:rPr>
      </w:pPr>
    </w:p>
    <w:p w14:paraId="538F224B" w14:textId="77777777" w:rsidR="00414AA2" w:rsidRPr="00697BA6" w:rsidRDefault="00414AA2">
      <w:pPr>
        <w:rPr>
          <w:rFonts w:ascii="Verdana" w:hAnsi="Verdana"/>
          <w:color w:val="2F5496" w:themeColor="accent5" w:themeShade="BF"/>
          <w:lang w:val="en-US"/>
        </w:rPr>
      </w:pPr>
    </w:p>
    <w:p w14:paraId="3523707D" w14:textId="77777777" w:rsidR="00414AA2" w:rsidRPr="00697BA6" w:rsidRDefault="00414AA2">
      <w:pPr>
        <w:rPr>
          <w:rFonts w:ascii="Verdana" w:hAnsi="Verdana"/>
          <w:color w:val="2F5496" w:themeColor="accent5" w:themeShade="BF"/>
          <w:lang w:val="en-US"/>
        </w:rPr>
      </w:pPr>
    </w:p>
    <w:p w14:paraId="2B9F2BB3" w14:textId="77777777" w:rsidR="00414AA2" w:rsidRPr="00697BA6" w:rsidRDefault="00414AA2">
      <w:pPr>
        <w:rPr>
          <w:rFonts w:ascii="Verdana" w:hAnsi="Verdana"/>
          <w:color w:val="2F5496" w:themeColor="accent5" w:themeShade="BF"/>
          <w:lang w:val="en-US"/>
        </w:rPr>
      </w:pPr>
    </w:p>
    <w:p w14:paraId="145C4606" w14:textId="77777777" w:rsidR="00414AA2" w:rsidRPr="00697BA6" w:rsidRDefault="00414AA2">
      <w:pPr>
        <w:rPr>
          <w:rFonts w:ascii="Verdana" w:hAnsi="Verdana"/>
          <w:color w:val="2F5496" w:themeColor="accent5" w:themeShade="BF"/>
          <w:lang w:val="en-US"/>
        </w:rPr>
      </w:pPr>
    </w:p>
    <w:p w14:paraId="32F71F69" w14:textId="77777777" w:rsidR="00414AA2" w:rsidRPr="00697BA6" w:rsidRDefault="00414AA2">
      <w:pPr>
        <w:rPr>
          <w:rFonts w:ascii="Verdana" w:hAnsi="Verdana"/>
          <w:color w:val="2F5496" w:themeColor="accent5" w:themeShade="BF"/>
          <w:lang w:val="en-US"/>
        </w:rPr>
      </w:pPr>
    </w:p>
    <w:p w14:paraId="4D7CC0B5" w14:textId="77777777" w:rsidR="00414AA2" w:rsidRPr="00697BA6" w:rsidRDefault="00414AA2">
      <w:pPr>
        <w:rPr>
          <w:rFonts w:ascii="Verdana" w:hAnsi="Verdana"/>
          <w:color w:val="2F5496" w:themeColor="accent5" w:themeShade="BF"/>
          <w:lang w:val="en-US"/>
        </w:rPr>
      </w:pPr>
    </w:p>
    <w:p w14:paraId="45F9B71F" w14:textId="77777777" w:rsidR="00414AA2" w:rsidRPr="00697BA6" w:rsidRDefault="00414AA2">
      <w:pPr>
        <w:rPr>
          <w:rFonts w:ascii="Verdana" w:hAnsi="Verdana"/>
          <w:color w:val="2F5496" w:themeColor="accent5" w:themeShade="BF"/>
          <w:lang w:val="en-US"/>
        </w:rPr>
      </w:pPr>
    </w:p>
    <w:p w14:paraId="17F2F229" w14:textId="77777777" w:rsidR="00414AA2" w:rsidRPr="00697BA6" w:rsidRDefault="00414AA2">
      <w:pPr>
        <w:rPr>
          <w:rFonts w:ascii="Verdana" w:hAnsi="Verdana"/>
          <w:color w:val="2F5496" w:themeColor="accent5" w:themeShade="BF"/>
          <w:lang w:val="en-US"/>
        </w:rPr>
      </w:pPr>
    </w:p>
    <w:p w14:paraId="5E40D6D3" w14:textId="77777777" w:rsidR="00414AA2" w:rsidRPr="00697BA6" w:rsidRDefault="003A47A9">
      <w:pPr>
        <w:rPr>
          <w:rFonts w:ascii="Verdana" w:hAnsi="Verdana"/>
          <w:color w:val="2F5496" w:themeColor="accent5" w:themeShade="BF"/>
          <w:lang w:val="en-US"/>
        </w:rPr>
      </w:pPr>
      <w:r w:rsidRPr="003A47A9">
        <w:rPr>
          <w:rFonts w:ascii="Verdana" w:hAnsi="Verdana"/>
          <w:noProof/>
          <w:color w:val="2F5496" w:themeColor="accent5" w:themeShade="BF"/>
          <w:lang w:val="en-US"/>
        </w:rPr>
        <w:drawing>
          <wp:anchor distT="0" distB="0" distL="114300" distR="114300" simplePos="0" relativeHeight="251658241" behindDoc="1" locked="0" layoutInCell="1" allowOverlap="1" wp14:anchorId="56013DDC" wp14:editId="47A9C9E7">
            <wp:simplePos x="0" y="0"/>
            <wp:positionH relativeFrom="page">
              <wp:align>center</wp:align>
            </wp:positionH>
            <wp:positionV relativeFrom="page">
              <wp:posOffset>111760</wp:posOffset>
            </wp:positionV>
            <wp:extent cx="7235190" cy="10467340"/>
            <wp:effectExtent l="0" t="0" r="3810" b="0"/>
            <wp:wrapNone/>
            <wp:docPr id="1069014341" name="Picture 1" descr="A blue and white text with blue text and icon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9014341" name="Picture 1" descr="A blue and white text with blue text and icons&#10;&#10;AI-generated content may be incorrect."/>
                    <pic:cNvPicPr/>
                  </pic:nvPicPr>
                  <pic:blipFill>
                    <a:blip r:embed="rId12">
                      <a:extLst>
                        <a:ext uri="{28A0092B-C50C-407E-A947-70E740481C1C}">
                          <a14:useLocalDpi xmlns:a14="http://schemas.microsoft.com/office/drawing/2010/main" val="0"/>
                        </a:ext>
                      </a:extLst>
                    </a:blip>
                    <a:stretch>
                      <a:fillRect/>
                    </a:stretch>
                  </pic:blipFill>
                  <pic:spPr>
                    <a:xfrm>
                      <a:off x="0" y="0"/>
                      <a:ext cx="7235190" cy="10467340"/>
                    </a:xfrm>
                    <a:prstGeom prst="rect">
                      <a:avLst/>
                    </a:prstGeom>
                  </pic:spPr>
                </pic:pic>
              </a:graphicData>
            </a:graphic>
            <wp14:sizeRelH relativeFrom="margin">
              <wp14:pctWidth>0</wp14:pctWidth>
            </wp14:sizeRelH>
            <wp14:sizeRelV relativeFrom="margin">
              <wp14:pctHeight>0</wp14:pctHeight>
            </wp14:sizeRelV>
          </wp:anchor>
        </w:drawing>
      </w:r>
    </w:p>
    <w:p w14:paraId="787E44E0" w14:textId="77777777" w:rsidR="00414AA2" w:rsidRPr="00697BA6" w:rsidRDefault="00414AA2">
      <w:pPr>
        <w:rPr>
          <w:rFonts w:ascii="Verdana" w:hAnsi="Verdana"/>
          <w:color w:val="2F5496" w:themeColor="accent5" w:themeShade="BF"/>
          <w:lang w:val="en-US"/>
        </w:rPr>
      </w:pPr>
    </w:p>
    <w:p w14:paraId="1F25389E" w14:textId="77777777" w:rsidR="00414AA2" w:rsidRPr="00697BA6" w:rsidRDefault="00414AA2">
      <w:pPr>
        <w:rPr>
          <w:rFonts w:ascii="Verdana" w:hAnsi="Verdana"/>
          <w:color w:val="2F5496" w:themeColor="accent5" w:themeShade="BF"/>
          <w:lang w:val="en-US"/>
        </w:rPr>
      </w:pPr>
    </w:p>
    <w:p w14:paraId="71F9C6F5" w14:textId="77777777" w:rsidR="00414AA2" w:rsidRPr="00697BA6" w:rsidRDefault="00414AA2">
      <w:pPr>
        <w:rPr>
          <w:rFonts w:ascii="Verdana" w:hAnsi="Verdana"/>
          <w:color w:val="2F5496" w:themeColor="accent5" w:themeShade="BF"/>
          <w:lang w:val="en-US"/>
        </w:rPr>
      </w:pPr>
    </w:p>
    <w:p w14:paraId="1652A2BD" w14:textId="77777777" w:rsidR="00414AA2" w:rsidRPr="00697BA6" w:rsidRDefault="00414AA2">
      <w:pPr>
        <w:rPr>
          <w:rFonts w:ascii="Verdana" w:hAnsi="Verdana"/>
          <w:color w:val="2F5496" w:themeColor="accent5" w:themeShade="BF"/>
          <w:lang w:val="en-US"/>
        </w:rPr>
      </w:pPr>
    </w:p>
    <w:p w14:paraId="7B39D857" w14:textId="77777777" w:rsidR="00414AA2" w:rsidRPr="00697BA6" w:rsidRDefault="00414AA2">
      <w:pPr>
        <w:rPr>
          <w:rFonts w:ascii="Verdana" w:hAnsi="Verdana"/>
          <w:color w:val="2F5496" w:themeColor="accent5" w:themeShade="BF"/>
          <w:lang w:val="en-US"/>
        </w:rPr>
      </w:pPr>
    </w:p>
    <w:p w14:paraId="752D7DD5" w14:textId="77777777" w:rsidR="00414AA2" w:rsidRPr="00697BA6" w:rsidRDefault="00414AA2">
      <w:pPr>
        <w:rPr>
          <w:rFonts w:ascii="Verdana" w:hAnsi="Verdana"/>
          <w:color w:val="2F5496" w:themeColor="accent5" w:themeShade="BF"/>
          <w:lang w:val="en-US"/>
        </w:rPr>
      </w:pPr>
    </w:p>
    <w:p w14:paraId="6D415ADF" w14:textId="77777777" w:rsidR="00414AA2" w:rsidRPr="00697BA6" w:rsidRDefault="00414AA2">
      <w:pPr>
        <w:rPr>
          <w:rFonts w:ascii="Verdana" w:hAnsi="Verdana"/>
          <w:color w:val="2F5496" w:themeColor="accent5" w:themeShade="BF"/>
          <w:lang w:val="en-US"/>
        </w:rPr>
      </w:pPr>
    </w:p>
    <w:p w14:paraId="7F481F02" w14:textId="77777777" w:rsidR="00414AA2" w:rsidRPr="00697BA6" w:rsidRDefault="00414AA2">
      <w:pPr>
        <w:rPr>
          <w:rFonts w:ascii="Verdana" w:hAnsi="Verdana"/>
          <w:color w:val="2F5496" w:themeColor="accent5" w:themeShade="BF"/>
          <w:lang w:val="en-US"/>
        </w:rPr>
      </w:pPr>
    </w:p>
    <w:p w14:paraId="58047329" w14:textId="11DB73F5" w:rsidR="00414AA2" w:rsidRPr="00364B96" w:rsidRDefault="00364B96" w:rsidP="00360D7F">
      <w:pPr>
        <w:spacing w:after="0" w:line="240" w:lineRule="auto"/>
        <w:rPr>
          <w:rFonts w:ascii="AS TT Commons ExtraBold" w:hAnsi="AS TT Commons ExtraBold"/>
          <w:b/>
          <w:bCs/>
          <w:color w:val="1F7EFF"/>
          <w:sz w:val="56"/>
          <w:szCs w:val="70"/>
        </w:rPr>
      </w:pPr>
      <w:r w:rsidRPr="00364B96">
        <w:rPr>
          <w:rFonts w:ascii="AS TT Commons ExtraBold" w:hAnsi="AS TT Commons ExtraBold"/>
          <w:b/>
          <w:bCs/>
          <w:color w:val="1F7EFF"/>
          <w:sz w:val="56"/>
          <w:szCs w:val="70"/>
        </w:rPr>
        <w:lastRenderedPageBreak/>
        <w:t>Trial Finder Officer</w:t>
      </w:r>
    </w:p>
    <w:p w14:paraId="3DC2D339" w14:textId="77777777" w:rsidR="00360D7F" w:rsidRPr="00360D7F" w:rsidRDefault="00360D7F" w:rsidP="00360D7F">
      <w:pPr>
        <w:spacing w:after="0" w:line="240" w:lineRule="auto"/>
        <w:rPr>
          <w:rFonts w:ascii="AS TT Commons ExtraBold" w:hAnsi="AS TT Commons ExtraBold"/>
          <w:b/>
          <w:bCs/>
          <w:color w:val="1F7EFF"/>
          <w:szCs w:val="22"/>
          <w:highlight w:val="yellow"/>
        </w:rPr>
      </w:pPr>
    </w:p>
    <w:p w14:paraId="762DF7B0" w14:textId="77777777" w:rsidR="00414AA2" w:rsidRPr="00C616F0" w:rsidRDefault="00414AA2" w:rsidP="00360D7F">
      <w:pPr>
        <w:spacing w:after="0" w:line="240" w:lineRule="auto"/>
        <w:textAlignment w:val="baseline"/>
        <w:rPr>
          <w:rFonts w:ascii="AS TT Commons ExtraBold" w:eastAsia="Times New Roman" w:hAnsi="AS TT Commons ExtraBold" w:cs="Calibri"/>
          <w:b/>
          <w:bCs/>
          <w:color w:val="1F3864" w:themeColor="accent5" w:themeShade="80"/>
          <w:sz w:val="32"/>
          <w:szCs w:val="32"/>
          <w:lang w:eastAsia="en-GB"/>
        </w:rPr>
      </w:pPr>
      <w:r w:rsidRPr="00C616F0">
        <w:rPr>
          <w:rFonts w:ascii="AS TT Commons ExtraBold" w:eastAsia="Times New Roman" w:hAnsi="AS TT Commons ExtraBold" w:cs="Calibri"/>
          <w:b/>
          <w:bCs/>
          <w:color w:val="1F3864" w:themeColor="accent5" w:themeShade="80"/>
          <w:sz w:val="32"/>
          <w:szCs w:val="32"/>
          <w:lang w:eastAsia="en-GB"/>
        </w:rPr>
        <w:t xml:space="preserve">Position in the </w:t>
      </w:r>
      <w:r w:rsidR="009D1136" w:rsidRPr="00C616F0">
        <w:rPr>
          <w:rFonts w:ascii="AS TT Commons ExtraBold" w:eastAsia="Times New Roman" w:hAnsi="AS TT Commons ExtraBold" w:cs="Calibri"/>
          <w:b/>
          <w:bCs/>
          <w:color w:val="1F3864" w:themeColor="accent5" w:themeShade="80"/>
          <w:sz w:val="32"/>
          <w:szCs w:val="32"/>
          <w:lang w:eastAsia="en-GB"/>
        </w:rPr>
        <w:t>o</w:t>
      </w:r>
      <w:r w:rsidRPr="00C616F0">
        <w:rPr>
          <w:rFonts w:ascii="AS TT Commons ExtraBold" w:eastAsia="Times New Roman" w:hAnsi="AS TT Commons ExtraBold" w:cs="Calibri"/>
          <w:b/>
          <w:bCs/>
          <w:color w:val="1F3864" w:themeColor="accent5" w:themeShade="80"/>
          <w:sz w:val="32"/>
          <w:szCs w:val="32"/>
          <w:lang w:eastAsia="en-GB"/>
        </w:rPr>
        <w:t>rganisation </w:t>
      </w:r>
    </w:p>
    <w:p w14:paraId="5716BE5F" w14:textId="6AD42089" w:rsidR="00BB7520" w:rsidRDefault="00C616F0" w:rsidP="00360D7F">
      <w:pPr>
        <w:pStyle w:val="NoSpacing"/>
        <w:rPr>
          <w:rFonts w:ascii="AS TT Commons Medium" w:hAnsi="AS TT Commons Medium"/>
          <w:color w:val="000000" w:themeColor="text1"/>
          <w:sz w:val="22"/>
          <w:szCs w:val="22"/>
          <w:lang w:eastAsia="en-GB"/>
        </w:rPr>
      </w:pPr>
      <w:r w:rsidRPr="00C616F0">
        <w:rPr>
          <w:rFonts w:ascii="AS TT Commons Medium" w:hAnsi="AS TT Commons Medium"/>
          <w:color w:val="000000" w:themeColor="text1"/>
          <w:sz w:val="22"/>
          <w:szCs w:val="22"/>
          <w:lang w:eastAsia="en-GB"/>
        </w:rPr>
        <w:t>This post r</w:t>
      </w:r>
      <w:r w:rsidR="00414AA2" w:rsidRPr="00C616F0">
        <w:rPr>
          <w:rFonts w:ascii="AS TT Commons Medium" w:hAnsi="AS TT Commons Medium"/>
          <w:color w:val="000000" w:themeColor="text1"/>
          <w:sz w:val="22"/>
          <w:szCs w:val="22"/>
          <w:lang w:eastAsia="en-GB"/>
        </w:rPr>
        <w:t xml:space="preserve">eports to the </w:t>
      </w:r>
      <w:r w:rsidR="00364B96" w:rsidRPr="00C616F0">
        <w:rPr>
          <w:rFonts w:ascii="AS TT Commons Medium" w:hAnsi="AS TT Commons Medium"/>
          <w:color w:val="000000" w:themeColor="text1"/>
          <w:sz w:val="22"/>
          <w:szCs w:val="22"/>
          <w:lang w:eastAsia="en-GB"/>
        </w:rPr>
        <w:t>Research Participation Manager</w:t>
      </w:r>
      <w:r w:rsidR="00BB7520">
        <w:rPr>
          <w:rFonts w:ascii="AS TT Commons Medium" w:hAnsi="AS TT Commons Medium"/>
          <w:color w:val="000000" w:themeColor="text1"/>
          <w:sz w:val="22"/>
          <w:szCs w:val="22"/>
          <w:lang w:eastAsia="en-GB"/>
        </w:rPr>
        <w:t xml:space="preserve"> </w:t>
      </w:r>
      <w:r w:rsidR="00BB7520" w:rsidRPr="00BB7520">
        <w:rPr>
          <w:rFonts w:ascii="AS TT Commons Medium" w:hAnsi="AS TT Commons Medium"/>
          <w:color w:val="000000" w:themeColor="text1"/>
          <w:sz w:val="22"/>
          <w:szCs w:val="22"/>
          <w:lang w:eastAsia="en-GB"/>
        </w:rPr>
        <w:t>and is part of the Research and Influencing (R&amp;I) directorate.  </w:t>
      </w:r>
      <w:r w:rsidR="00BB7520" w:rsidRPr="00BB7520">
        <w:rPr>
          <w:rFonts w:ascii="AS TT Commons Medium" w:hAnsi="AS TT Commons Medium"/>
          <w:b/>
          <w:bCs/>
          <w:color w:val="000000" w:themeColor="text1"/>
          <w:sz w:val="22"/>
          <w:szCs w:val="22"/>
          <w:lang w:eastAsia="en-GB"/>
        </w:rPr>
        <w:t> </w:t>
      </w:r>
    </w:p>
    <w:p w14:paraId="66A6F6BE" w14:textId="77777777" w:rsidR="00BB7520" w:rsidRDefault="00BB7520" w:rsidP="00360D7F">
      <w:pPr>
        <w:pStyle w:val="NoSpacing"/>
        <w:rPr>
          <w:rFonts w:ascii="AS TT Commons Medium" w:hAnsi="AS TT Commons Medium"/>
          <w:color w:val="000000" w:themeColor="text1"/>
          <w:sz w:val="22"/>
          <w:szCs w:val="22"/>
          <w:lang w:eastAsia="en-GB"/>
        </w:rPr>
      </w:pPr>
    </w:p>
    <w:p w14:paraId="5C840DCD" w14:textId="6CEEB6F7" w:rsidR="00414AA2" w:rsidRPr="00C616F0" w:rsidRDefault="00BB7520" w:rsidP="00360D7F">
      <w:pPr>
        <w:pStyle w:val="NoSpacing"/>
        <w:rPr>
          <w:rFonts w:ascii="AS TT Commons Medium" w:hAnsi="AS TT Commons Medium"/>
          <w:color w:val="000000" w:themeColor="text1"/>
          <w:sz w:val="22"/>
          <w:szCs w:val="22"/>
          <w:lang w:eastAsia="en-GB"/>
        </w:rPr>
      </w:pPr>
      <w:r>
        <w:rPr>
          <w:rFonts w:ascii="AS TT Commons Medium" w:hAnsi="AS TT Commons Medium"/>
          <w:color w:val="000000" w:themeColor="text1"/>
          <w:sz w:val="22"/>
          <w:szCs w:val="22"/>
          <w:lang w:eastAsia="en-GB"/>
        </w:rPr>
        <w:t>The postholder will work</w:t>
      </w:r>
      <w:r w:rsidR="00C616F0" w:rsidRPr="00C616F0">
        <w:rPr>
          <w:rFonts w:ascii="AS TT Commons Medium" w:hAnsi="AS TT Commons Medium"/>
          <w:color w:val="000000" w:themeColor="text1"/>
          <w:sz w:val="22"/>
          <w:szCs w:val="22"/>
          <w:lang w:eastAsia="en-GB"/>
        </w:rPr>
        <w:t xml:space="preserve"> closely with the Research Nurse Programme, the Research Communications team, the wider Participation team and external UK Dementia Trials Network colleagues to maintain the Alzheimer’s Society UKDTN Trial Finder platform and raise awareness of clinical trial opportunities in mild cognitive impairment and dementia available across the United Kingdom.</w:t>
      </w:r>
    </w:p>
    <w:p w14:paraId="1C597EAE" w14:textId="77777777" w:rsidR="00364B96" w:rsidRPr="00C616F0" w:rsidRDefault="00364B96" w:rsidP="00360D7F">
      <w:pPr>
        <w:pStyle w:val="NoSpacing"/>
        <w:rPr>
          <w:rFonts w:ascii="AS TT Commons Medium" w:hAnsi="AS TT Commons Medium"/>
          <w:color w:val="000000" w:themeColor="text1"/>
          <w:sz w:val="22"/>
          <w:szCs w:val="22"/>
          <w:lang w:eastAsia="en-GB"/>
        </w:rPr>
      </w:pPr>
    </w:p>
    <w:p w14:paraId="0BD8891B" w14:textId="77777777" w:rsidR="00414AA2" w:rsidRPr="00C61DC5" w:rsidRDefault="00414AA2" w:rsidP="00360D7F">
      <w:pPr>
        <w:spacing w:after="0" w:line="240" w:lineRule="auto"/>
        <w:textAlignment w:val="baseline"/>
        <w:rPr>
          <w:rFonts w:ascii="AS TT Commons DemiBold" w:eastAsia="Times New Roman" w:hAnsi="AS TT Commons DemiBold" w:cs="Calibri"/>
          <w:b/>
          <w:bCs/>
          <w:color w:val="032876"/>
          <w:sz w:val="32"/>
          <w:szCs w:val="32"/>
          <w:lang w:eastAsia="en-GB"/>
        </w:rPr>
      </w:pPr>
      <w:r w:rsidRPr="00C61DC5">
        <w:rPr>
          <w:rFonts w:ascii="AS TT Commons DemiBold" w:eastAsia="Times New Roman" w:hAnsi="AS TT Commons DemiBold" w:cs="Calibri"/>
          <w:b/>
          <w:bCs/>
          <w:color w:val="032876"/>
          <w:sz w:val="32"/>
          <w:szCs w:val="32"/>
          <w:lang w:eastAsia="en-GB"/>
        </w:rPr>
        <w:t xml:space="preserve">Purpose of this </w:t>
      </w:r>
      <w:r w:rsidR="009D1136" w:rsidRPr="00C61DC5">
        <w:rPr>
          <w:rFonts w:ascii="AS TT Commons DemiBold" w:eastAsia="Times New Roman" w:hAnsi="AS TT Commons DemiBold" w:cs="Calibri"/>
          <w:b/>
          <w:bCs/>
          <w:color w:val="032876"/>
          <w:sz w:val="32"/>
          <w:szCs w:val="32"/>
          <w:lang w:eastAsia="en-GB"/>
        </w:rPr>
        <w:t>r</w:t>
      </w:r>
      <w:r w:rsidRPr="00C61DC5">
        <w:rPr>
          <w:rFonts w:ascii="AS TT Commons DemiBold" w:eastAsia="Times New Roman" w:hAnsi="AS TT Commons DemiBold" w:cs="Calibri"/>
          <w:b/>
          <w:bCs/>
          <w:color w:val="032876"/>
          <w:sz w:val="32"/>
          <w:szCs w:val="32"/>
          <w:lang w:eastAsia="en-GB"/>
        </w:rPr>
        <w:t>ole </w:t>
      </w:r>
    </w:p>
    <w:p w14:paraId="0D10839D" w14:textId="77777777" w:rsidR="00414AA2" w:rsidRPr="00CC30FB" w:rsidRDefault="00AF1034" w:rsidP="00360D7F">
      <w:pPr>
        <w:spacing w:after="0" w:line="240" w:lineRule="auto"/>
        <w:jc w:val="both"/>
        <w:rPr>
          <w:color w:val="auto"/>
          <w:szCs w:val="22"/>
          <w:lang w:eastAsia="en-GB"/>
        </w:rPr>
      </w:pPr>
      <w:r>
        <w:rPr>
          <w:color w:val="auto"/>
          <w:szCs w:val="22"/>
          <w:lang w:eastAsia="en-GB"/>
        </w:rPr>
        <w:t>At Alzheimer’s Society we are a</w:t>
      </w:r>
      <w:r w:rsidR="00414AA2" w:rsidRPr="00C61DC5">
        <w:rPr>
          <w:color w:val="auto"/>
          <w:szCs w:val="22"/>
          <w:lang w:eastAsia="en-GB"/>
        </w:rPr>
        <w:t xml:space="preserve">dvisors, supporters, fundraisers, researchers, influencers, </w:t>
      </w:r>
      <w:r w:rsidR="00414AA2" w:rsidRPr="00CC30FB">
        <w:rPr>
          <w:color w:val="auto"/>
          <w:szCs w:val="22"/>
          <w:lang w:eastAsia="en-GB"/>
        </w:rPr>
        <w:t>communicators, technical specialist and so much more. We are volunteers, we are employees, and together we are here to make a difference to the lives of people with dementia and their carers.</w:t>
      </w:r>
      <w:r w:rsidR="00414AA2" w:rsidRPr="00CC30FB">
        <w:rPr>
          <w:rFonts w:ascii="Arial" w:hAnsi="Arial"/>
          <w:color w:val="auto"/>
          <w:szCs w:val="22"/>
          <w:lang w:eastAsia="en-GB"/>
        </w:rPr>
        <w:t> </w:t>
      </w:r>
      <w:r w:rsidR="00414AA2" w:rsidRPr="00CC30FB">
        <w:rPr>
          <w:color w:val="auto"/>
          <w:szCs w:val="22"/>
          <w:lang w:eastAsia="en-GB"/>
        </w:rPr>
        <w:t xml:space="preserve">  </w:t>
      </w:r>
    </w:p>
    <w:p w14:paraId="0873962E" w14:textId="77777777" w:rsidR="00682934" w:rsidRPr="00CC30FB" w:rsidRDefault="00682934" w:rsidP="00C616F0">
      <w:pPr>
        <w:spacing w:after="0"/>
        <w:rPr>
          <w:color w:val="auto"/>
        </w:rPr>
      </w:pPr>
    </w:p>
    <w:p w14:paraId="2EB64F4B" w14:textId="684B91E9" w:rsidR="00CC30FB" w:rsidRPr="00CC30FB" w:rsidRDefault="00CC30FB" w:rsidP="00CC30FB">
      <w:pPr>
        <w:spacing w:line="240" w:lineRule="auto"/>
        <w:jc w:val="both"/>
        <w:rPr>
          <w:rFonts w:eastAsia="AS TT Commons" w:cs="AS TT Commons"/>
          <w:color w:val="auto"/>
        </w:rPr>
      </w:pPr>
      <w:r w:rsidRPr="00CC30FB">
        <w:rPr>
          <w:rFonts w:eastAsia="AS TT Commons" w:cs="AS TT Commons"/>
          <w:color w:val="auto"/>
        </w:rPr>
        <w:t xml:space="preserve">The Alzheimer’s Society UKDTN Trials Finder is an online, open access, platform hosted on Alzheimer’s Society’s website and funded by the UK Dementia Trials Network (the UKDTN). The Trials </w:t>
      </w:r>
      <w:r w:rsidRPr="00CC30FB" w:rsidDel="00CB0D0B">
        <w:rPr>
          <w:rFonts w:eastAsia="AS TT Commons" w:cs="AS TT Commons"/>
          <w:color w:val="auto"/>
        </w:rPr>
        <w:t>Finder</w:t>
      </w:r>
      <w:r w:rsidRPr="00CC30FB">
        <w:rPr>
          <w:rFonts w:eastAsia="AS TT Commons" w:cs="AS TT Commons"/>
          <w:color w:val="auto"/>
        </w:rPr>
        <w:t xml:space="preserve"> will provide people affected by mild cognitive impairment or dementia, their loved ones, </w:t>
      </w:r>
      <w:r>
        <w:rPr>
          <w:rFonts w:eastAsia="AS TT Commons" w:cs="AS TT Commons"/>
          <w:color w:val="auto"/>
        </w:rPr>
        <w:t xml:space="preserve">and healthcare professionals </w:t>
      </w:r>
      <w:r w:rsidRPr="00CC30FB">
        <w:rPr>
          <w:rFonts w:eastAsia="AS TT Commons" w:cs="AS TT Commons"/>
          <w:color w:val="auto"/>
        </w:rPr>
        <w:t>with information about available clinical trials, including</w:t>
      </w:r>
      <w:r w:rsidRPr="00CC30FB" w:rsidDel="00600C12">
        <w:rPr>
          <w:rFonts w:eastAsia="AS TT Commons" w:cs="AS TT Commons"/>
          <w:color w:val="auto"/>
        </w:rPr>
        <w:t xml:space="preserve"> </w:t>
      </w:r>
      <w:r w:rsidRPr="00CC30FB">
        <w:rPr>
          <w:rFonts w:eastAsia="AS TT Commons" w:cs="AS TT Commons"/>
          <w:color w:val="auto"/>
        </w:rPr>
        <w:t xml:space="preserve">details of how they can contact our Research Nurses and the appropriate NHS teams to express an interest in taking part in a trial.  </w:t>
      </w:r>
      <w:r w:rsidR="00D36856" w:rsidRPr="00D36856">
        <w:rPr>
          <w:rFonts w:eastAsia="Times New Roman"/>
          <w:color w:val="auto"/>
          <w:kern w:val="0"/>
          <w14:ligatures w14:val="none"/>
        </w:rPr>
        <w:t xml:space="preserve">The Trials Finder </w:t>
      </w:r>
      <w:r w:rsidR="00D36856" w:rsidRPr="00D36856">
        <w:rPr>
          <w:rFonts w:cs="Arial"/>
          <w:color w:val="auto"/>
          <w:szCs w:val="22"/>
        </w:rPr>
        <w:t>will play a key role in achieving the UKDTN and the Society’s ambition of enabling more people living with dementia to access and engage with appropriate clinical research opportunities regardless of where they live.</w:t>
      </w:r>
    </w:p>
    <w:p w14:paraId="203DD0F3" w14:textId="36BC5134" w:rsidR="00D36856" w:rsidRDefault="00BF4693" w:rsidP="00D36856">
      <w:pPr>
        <w:spacing w:line="240" w:lineRule="auto"/>
        <w:jc w:val="both"/>
        <w:rPr>
          <w:rFonts w:eastAsia="Times New Roman"/>
          <w:color w:val="auto"/>
          <w:kern w:val="0"/>
          <w14:ligatures w14:val="none"/>
        </w:rPr>
      </w:pPr>
      <w:r w:rsidRPr="00D36856">
        <w:rPr>
          <w:rFonts w:eastAsia="Times New Roman"/>
          <w:color w:val="auto"/>
          <w:kern w:val="0"/>
          <w14:ligatures w14:val="none"/>
        </w:rPr>
        <w:t xml:space="preserve">Passion for improving awareness of, and access to, dementia clinical research opportunities is vital as is confidence in working across a wide range of clinical and research stakeholders to manage competing demands effectively.  </w:t>
      </w:r>
      <w:r>
        <w:rPr>
          <w:rFonts w:eastAsia="Times New Roman"/>
          <w:color w:val="auto"/>
          <w:kern w:val="0"/>
          <w14:ligatures w14:val="none"/>
        </w:rPr>
        <w:t>M</w:t>
      </w:r>
      <w:r w:rsidR="00DD30F3" w:rsidRPr="00D36856">
        <w:rPr>
          <w:rFonts w:eastAsia="Times New Roman"/>
          <w:color w:val="auto"/>
          <w:kern w:val="0"/>
          <w14:ligatures w14:val="none"/>
        </w:rPr>
        <w:t>anaging</w:t>
      </w:r>
      <w:r w:rsidR="00CC30FB" w:rsidRPr="00D36856">
        <w:rPr>
          <w:rFonts w:eastAsia="Times New Roman"/>
          <w:color w:val="auto"/>
          <w:kern w:val="0"/>
          <w14:ligatures w14:val="none"/>
        </w:rPr>
        <w:t xml:space="preserve"> the day-to-day running of the Trials Finder</w:t>
      </w:r>
      <w:r w:rsidR="009E58FA">
        <w:rPr>
          <w:rFonts w:eastAsia="Times New Roman"/>
          <w:color w:val="auto"/>
          <w:kern w:val="0"/>
          <w14:ligatures w14:val="none"/>
        </w:rPr>
        <w:t>,</w:t>
      </w:r>
      <w:r w:rsidR="00CC30FB" w:rsidRPr="00D36856">
        <w:rPr>
          <w:rFonts w:eastAsia="Times New Roman"/>
          <w:color w:val="auto"/>
          <w:kern w:val="0"/>
          <w14:ligatures w14:val="none"/>
        </w:rPr>
        <w:t xml:space="preserve"> </w:t>
      </w:r>
      <w:r w:rsidR="00DD30F3" w:rsidRPr="00D36856">
        <w:rPr>
          <w:rFonts w:eastAsia="Times New Roman"/>
          <w:color w:val="auto"/>
          <w:kern w:val="0"/>
          <w14:ligatures w14:val="none"/>
        </w:rPr>
        <w:t xml:space="preserve">the post-holder will work closely with colleagues from </w:t>
      </w:r>
      <w:r w:rsidR="00D36856">
        <w:rPr>
          <w:rFonts w:eastAsia="Times New Roman"/>
          <w:color w:val="auto"/>
          <w:kern w:val="0"/>
          <w14:ligatures w14:val="none"/>
        </w:rPr>
        <w:t xml:space="preserve">across </w:t>
      </w:r>
      <w:r w:rsidR="00DD30F3" w:rsidRPr="00D36856">
        <w:rPr>
          <w:rFonts w:eastAsia="Times New Roman"/>
          <w:color w:val="auto"/>
          <w:kern w:val="0"/>
          <w14:ligatures w14:val="none"/>
        </w:rPr>
        <w:t xml:space="preserve">the </w:t>
      </w:r>
      <w:r w:rsidR="005555F7">
        <w:rPr>
          <w:rFonts w:eastAsia="Times New Roman"/>
          <w:color w:val="auto"/>
          <w:kern w:val="0"/>
          <w14:ligatures w14:val="none"/>
        </w:rPr>
        <w:t xml:space="preserve">Society and </w:t>
      </w:r>
      <w:r w:rsidR="00DD30F3" w:rsidRPr="00D36856">
        <w:rPr>
          <w:rFonts w:eastAsia="Times New Roman"/>
          <w:color w:val="auto"/>
          <w:kern w:val="0"/>
          <w14:ligatures w14:val="none"/>
        </w:rPr>
        <w:t xml:space="preserve">UKDTN patient workstream to ensure all study listings are accessible and accurate and there is </w:t>
      </w:r>
      <w:r w:rsidR="00D36856" w:rsidRPr="00D36856">
        <w:rPr>
          <w:rFonts w:eastAsia="Times New Roman"/>
          <w:color w:val="auto"/>
          <w:kern w:val="0"/>
          <w14:ligatures w14:val="none"/>
        </w:rPr>
        <w:t>appropriate supporting</w:t>
      </w:r>
      <w:r w:rsidR="00CC30FB" w:rsidRPr="00D36856">
        <w:rPr>
          <w:rFonts w:eastAsia="Times New Roman"/>
          <w:color w:val="auto"/>
          <w:kern w:val="0"/>
          <w14:ligatures w14:val="none"/>
        </w:rPr>
        <w:t xml:space="preserve"> content </w:t>
      </w:r>
      <w:r w:rsidR="00DD30F3" w:rsidRPr="00D36856">
        <w:rPr>
          <w:rFonts w:eastAsia="Times New Roman"/>
          <w:color w:val="auto"/>
          <w:kern w:val="0"/>
          <w14:ligatures w14:val="none"/>
        </w:rPr>
        <w:t xml:space="preserve">available </w:t>
      </w:r>
      <w:r w:rsidR="00CC30FB" w:rsidRPr="00D36856">
        <w:rPr>
          <w:rFonts w:eastAsia="Times New Roman"/>
          <w:color w:val="auto"/>
          <w:kern w:val="0"/>
          <w14:ligatures w14:val="none"/>
        </w:rPr>
        <w:t xml:space="preserve">across the Society’s website.  </w:t>
      </w:r>
      <w:r w:rsidR="00D36856" w:rsidRPr="00BF4693">
        <w:rPr>
          <w:rFonts w:eastAsia="Times New Roman"/>
          <w:color w:val="auto"/>
          <w:kern w:val="0"/>
          <w14:ligatures w14:val="none"/>
        </w:rPr>
        <w:t>There will be an occasional requirement to support the Research Communications team with</w:t>
      </w:r>
      <w:r w:rsidR="00D36856">
        <w:rPr>
          <w:rFonts w:eastAsia="Times New Roman"/>
          <w:color w:val="auto"/>
          <w:kern w:val="0"/>
          <w14:ligatures w14:val="none"/>
        </w:rPr>
        <w:t xml:space="preserve"> </w:t>
      </w:r>
      <w:r w:rsidRPr="00BF4693">
        <w:rPr>
          <w:rFonts w:eastAsia="Times New Roman"/>
          <w:color w:val="auto"/>
          <w:kern w:val="0"/>
          <w14:ligatures w14:val="none"/>
        </w:rPr>
        <w:t>communications activity relating to the Clinical Trials Finder. </w:t>
      </w:r>
    </w:p>
    <w:p w14:paraId="37107A16" w14:textId="77777777" w:rsidR="00414AA2" w:rsidRPr="002F7460" w:rsidRDefault="00414AA2" w:rsidP="002F7460">
      <w:pPr>
        <w:jc w:val="both"/>
        <w:rPr>
          <w:b/>
          <w:bCs/>
          <w:color w:val="auto"/>
          <w:szCs w:val="22"/>
          <w:lang w:eastAsia="en-GB"/>
        </w:rPr>
      </w:pPr>
      <w:r w:rsidRPr="002F7460">
        <w:rPr>
          <w:color w:val="auto"/>
          <w:szCs w:val="22"/>
          <w:lang w:eastAsia="en-GB"/>
        </w:rPr>
        <w:t xml:space="preserve">We are looking for someone who exemplifies our values, someone who is: </w:t>
      </w:r>
      <w:r w:rsidRPr="002F7460">
        <w:rPr>
          <w:b/>
          <w:bCs/>
          <w:color w:val="auto"/>
          <w:szCs w:val="22"/>
          <w:lang w:eastAsia="en-GB"/>
        </w:rPr>
        <w:t>Determined to make a difference</w:t>
      </w:r>
      <w:r w:rsidRPr="002F7460">
        <w:rPr>
          <w:color w:val="auto"/>
          <w:szCs w:val="22"/>
          <w:lang w:eastAsia="en-GB"/>
        </w:rPr>
        <w:t xml:space="preserve"> when and where it matters most. </w:t>
      </w:r>
      <w:r w:rsidRPr="002F7460">
        <w:rPr>
          <w:b/>
          <w:bCs/>
          <w:color w:val="auto"/>
          <w:szCs w:val="22"/>
          <w:lang w:eastAsia="en-GB"/>
        </w:rPr>
        <w:t xml:space="preserve">A </w:t>
      </w:r>
      <w:r w:rsidR="00774D1E" w:rsidRPr="002F7460">
        <w:rPr>
          <w:b/>
          <w:bCs/>
          <w:color w:val="auto"/>
          <w:szCs w:val="22"/>
          <w:lang w:eastAsia="en-GB"/>
        </w:rPr>
        <w:t>t</w:t>
      </w:r>
      <w:r w:rsidRPr="002F7460">
        <w:rPr>
          <w:b/>
          <w:bCs/>
          <w:color w:val="auto"/>
          <w:szCs w:val="22"/>
          <w:lang w:eastAsia="en-GB"/>
        </w:rPr>
        <w:t xml:space="preserve">rusted </w:t>
      </w:r>
      <w:r w:rsidR="00774D1E" w:rsidRPr="002F7460">
        <w:rPr>
          <w:b/>
          <w:bCs/>
          <w:color w:val="auto"/>
          <w:szCs w:val="22"/>
          <w:lang w:eastAsia="en-GB"/>
        </w:rPr>
        <w:t>e</w:t>
      </w:r>
      <w:r w:rsidRPr="002F7460">
        <w:rPr>
          <w:b/>
          <w:bCs/>
          <w:color w:val="auto"/>
          <w:szCs w:val="22"/>
          <w:lang w:eastAsia="en-GB"/>
        </w:rPr>
        <w:t>xpert</w:t>
      </w:r>
      <w:r w:rsidRPr="002F7460">
        <w:rPr>
          <w:color w:val="auto"/>
          <w:szCs w:val="22"/>
          <w:lang w:eastAsia="en-GB"/>
        </w:rPr>
        <w:t xml:space="preserve"> who believes in working </w:t>
      </w:r>
      <w:r w:rsidRPr="002F7460">
        <w:rPr>
          <w:b/>
          <w:bCs/>
          <w:color w:val="auto"/>
          <w:szCs w:val="22"/>
          <w:lang w:eastAsia="en-GB"/>
        </w:rPr>
        <w:t xml:space="preserve">Better </w:t>
      </w:r>
      <w:r w:rsidR="008317E4" w:rsidRPr="002F7460">
        <w:rPr>
          <w:b/>
          <w:bCs/>
          <w:color w:val="auto"/>
          <w:szCs w:val="22"/>
          <w:lang w:eastAsia="en-GB"/>
        </w:rPr>
        <w:t>t</w:t>
      </w:r>
      <w:r w:rsidRPr="002F7460">
        <w:rPr>
          <w:b/>
          <w:bCs/>
          <w:color w:val="auto"/>
          <w:szCs w:val="22"/>
          <w:lang w:eastAsia="en-GB"/>
        </w:rPr>
        <w:t>ogether</w:t>
      </w:r>
      <w:r w:rsidRPr="002F7460">
        <w:rPr>
          <w:color w:val="auto"/>
          <w:szCs w:val="22"/>
          <w:lang w:eastAsia="en-GB"/>
        </w:rPr>
        <w:t xml:space="preserve"> and demonstrates true </w:t>
      </w:r>
      <w:r w:rsidRPr="002F7460">
        <w:rPr>
          <w:b/>
          <w:bCs/>
          <w:color w:val="auto"/>
          <w:szCs w:val="22"/>
          <w:lang w:eastAsia="en-GB"/>
        </w:rPr>
        <w:t>Compassion</w:t>
      </w:r>
      <w:r w:rsidRPr="002F7460">
        <w:rPr>
          <w:color w:val="auto"/>
          <w:szCs w:val="22"/>
          <w:lang w:eastAsia="en-GB"/>
        </w:rPr>
        <w:t>.</w:t>
      </w:r>
      <w:r w:rsidRPr="002F7460">
        <w:rPr>
          <w:color w:val="auto"/>
          <w:lang w:eastAsia="en-GB"/>
        </w:rPr>
        <w:t> </w:t>
      </w:r>
    </w:p>
    <w:p w14:paraId="0E287A3B" w14:textId="77777777" w:rsidR="00414AA2" w:rsidRPr="00697BA6" w:rsidRDefault="00414AA2" w:rsidP="00414AA2">
      <w:pPr>
        <w:rPr>
          <w:color w:val="2F5496" w:themeColor="accent5" w:themeShade="BF"/>
          <w:lang w:eastAsia="en-GB"/>
        </w:rPr>
      </w:pPr>
    </w:p>
    <w:p w14:paraId="73C5F180" w14:textId="7C0711AD" w:rsidR="009E58FA" w:rsidRDefault="00414AA2" w:rsidP="00414AA2">
      <w:pPr>
        <w:spacing w:line="320" w:lineRule="exact"/>
        <w:textAlignment w:val="baseline"/>
        <w:rPr>
          <w:rFonts w:ascii="AS TT Commons DemiBold" w:eastAsia="Times New Roman" w:hAnsi="AS TT Commons DemiBold" w:cs="Times New Roman"/>
          <w:b/>
          <w:bCs/>
          <w:color w:val="032876"/>
          <w:sz w:val="32"/>
          <w:szCs w:val="32"/>
          <w:lang w:eastAsia="en-GB"/>
          <w14:ligatures w14:val="none"/>
        </w:rPr>
      </w:pPr>
      <w:r w:rsidRPr="002F7460">
        <w:rPr>
          <w:rFonts w:ascii="AS TT Commons DemiBold" w:eastAsia="Times New Roman" w:hAnsi="AS TT Commons DemiBold" w:cs="Times New Roman"/>
          <w:b/>
          <w:bCs/>
          <w:color w:val="032876"/>
          <w:sz w:val="32"/>
          <w:szCs w:val="32"/>
          <w:lang w:eastAsia="en-GB"/>
          <w14:ligatures w14:val="none"/>
        </w:rPr>
        <w:t xml:space="preserve">Key </w:t>
      </w:r>
      <w:r w:rsidR="00746010" w:rsidRPr="002F7460">
        <w:rPr>
          <w:rFonts w:ascii="AS TT Commons DemiBold" w:eastAsia="Times New Roman" w:hAnsi="AS TT Commons DemiBold" w:cs="Times New Roman"/>
          <w:b/>
          <w:bCs/>
          <w:color w:val="032876"/>
          <w:sz w:val="32"/>
          <w:szCs w:val="32"/>
          <w:lang w:eastAsia="en-GB"/>
          <w14:ligatures w14:val="none"/>
        </w:rPr>
        <w:t>a</w:t>
      </w:r>
      <w:r w:rsidRPr="002F7460">
        <w:rPr>
          <w:rFonts w:ascii="AS TT Commons DemiBold" w:eastAsia="Times New Roman" w:hAnsi="AS TT Commons DemiBold" w:cs="Times New Roman"/>
          <w:b/>
          <w:bCs/>
          <w:color w:val="032876"/>
          <w:sz w:val="32"/>
          <w:szCs w:val="32"/>
          <w:lang w:eastAsia="en-GB"/>
          <w14:ligatures w14:val="none"/>
        </w:rPr>
        <w:t xml:space="preserve">ccountabilities and </w:t>
      </w:r>
      <w:r w:rsidR="00746010" w:rsidRPr="002F7460">
        <w:rPr>
          <w:rFonts w:ascii="AS TT Commons DemiBold" w:eastAsia="Times New Roman" w:hAnsi="AS TT Commons DemiBold" w:cs="Times New Roman"/>
          <w:b/>
          <w:bCs/>
          <w:color w:val="032876"/>
          <w:sz w:val="32"/>
          <w:szCs w:val="32"/>
          <w:lang w:eastAsia="en-GB"/>
          <w14:ligatures w14:val="none"/>
        </w:rPr>
        <w:t>r</w:t>
      </w:r>
      <w:r w:rsidRPr="002F7460">
        <w:rPr>
          <w:rFonts w:ascii="AS TT Commons DemiBold" w:eastAsia="Times New Roman" w:hAnsi="AS TT Commons DemiBold" w:cs="Times New Roman"/>
          <w:b/>
          <w:bCs/>
          <w:color w:val="032876"/>
          <w:sz w:val="32"/>
          <w:szCs w:val="32"/>
          <w:lang w:eastAsia="en-GB"/>
          <w14:ligatures w14:val="none"/>
        </w:rPr>
        <w:t>esponsibilities</w:t>
      </w:r>
    </w:p>
    <w:p w14:paraId="3E6C6F7B" w14:textId="77777777" w:rsidR="00F21D58" w:rsidRPr="00F21D58" w:rsidRDefault="00F21D58" w:rsidP="00F21D58">
      <w:pPr>
        <w:pStyle w:val="ListParagraph"/>
        <w:numPr>
          <w:ilvl w:val="0"/>
          <w:numId w:val="16"/>
        </w:numPr>
        <w:spacing w:after="0" w:line="320" w:lineRule="exact"/>
        <w:textAlignment w:val="baseline"/>
        <w:rPr>
          <w:rFonts w:ascii="AS TT Commons DemiBold" w:eastAsia="Times New Roman" w:hAnsi="AS TT Commons DemiBold" w:cs="Times New Roman"/>
          <w:color w:val="auto"/>
          <w:szCs w:val="22"/>
          <w:lang w:eastAsia="en-GB"/>
          <w14:ligatures w14:val="none"/>
        </w:rPr>
      </w:pPr>
      <w:r w:rsidRPr="00F21D58">
        <w:rPr>
          <w:rFonts w:ascii="AS TT Commons DemiBold" w:eastAsia="Times New Roman" w:hAnsi="AS TT Commons DemiBold" w:cs="Times New Roman"/>
          <w:b/>
          <w:bCs/>
          <w:color w:val="auto"/>
          <w:szCs w:val="22"/>
          <w:lang w:eastAsia="en-GB"/>
          <w14:ligatures w14:val="none"/>
        </w:rPr>
        <w:t>Oversee the day</w:t>
      </w:r>
      <w:r w:rsidRPr="00F21D58">
        <w:rPr>
          <w:rFonts w:ascii="AS TT Commons DemiBold" w:eastAsia="Times New Roman" w:hAnsi="AS TT Commons DemiBold" w:cs="Times New Roman"/>
          <w:b/>
          <w:bCs/>
          <w:color w:val="auto"/>
          <w:szCs w:val="22"/>
          <w:lang w:eastAsia="en-GB"/>
          <w14:ligatures w14:val="none"/>
        </w:rPr>
        <w:noBreakHyphen/>
        <w:t>to</w:t>
      </w:r>
      <w:r w:rsidRPr="00F21D58">
        <w:rPr>
          <w:rFonts w:ascii="AS TT Commons DemiBold" w:eastAsia="Times New Roman" w:hAnsi="AS TT Commons DemiBold" w:cs="Times New Roman"/>
          <w:b/>
          <w:bCs/>
          <w:color w:val="auto"/>
          <w:szCs w:val="22"/>
          <w:lang w:eastAsia="en-GB"/>
          <w14:ligatures w14:val="none"/>
        </w:rPr>
        <w:noBreakHyphen/>
        <w:t>day operation of the Trials Finder</w:t>
      </w:r>
      <w:r w:rsidRPr="00F21D58">
        <w:rPr>
          <w:rFonts w:ascii="AS TT Commons DemiBold" w:eastAsia="Times New Roman" w:hAnsi="AS TT Commons DemiBold" w:cs="Times New Roman"/>
          <w:color w:val="auto"/>
          <w:szCs w:val="22"/>
          <w:lang w:eastAsia="en-GB"/>
          <w14:ligatures w14:val="none"/>
        </w:rPr>
        <w:t xml:space="preserve">, ensuring it is reliable, up to date, and easy for users to navigate. </w:t>
      </w:r>
    </w:p>
    <w:p w14:paraId="5EEECDC4" w14:textId="78DC3D01" w:rsidR="00F21D58" w:rsidRPr="00F21D58" w:rsidRDefault="00F21D58" w:rsidP="00F21D58">
      <w:pPr>
        <w:pStyle w:val="ListParagraph"/>
        <w:numPr>
          <w:ilvl w:val="0"/>
          <w:numId w:val="16"/>
        </w:numPr>
        <w:spacing w:after="0" w:line="320" w:lineRule="exact"/>
        <w:textAlignment w:val="baseline"/>
        <w:rPr>
          <w:rFonts w:ascii="AS TT Commons DemiBold" w:eastAsia="Times New Roman" w:hAnsi="AS TT Commons DemiBold" w:cs="Times New Roman"/>
          <w:color w:val="auto"/>
          <w:szCs w:val="22"/>
          <w:lang w:eastAsia="en-GB"/>
          <w14:ligatures w14:val="none"/>
        </w:rPr>
      </w:pPr>
      <w:r w:rsidRPr="00F21D58">
        <w:rPr>
          <w:rFonts w:ascii="AS TT Commons DemiBold" w:eastAsia="Times New Roman" w:hAnsi="AS TT Commons DemiBold" w:cs="Times New Roman"/>
          <w:b/>
          <w:bCs/>
          <w:color w:val="auto"/>
          <w:szCs w:val="22"/>
          <w:lang w:eastAsia="en-GB"/>
          <w14:ligatures w14:val="none"/>
        </w:rPr>
        <w:t>Maintain accurate and accessible study listings</w:t>
      </w:r>
      <w:r w:rsidRPr="00F21D58">
        <w:rPr>
          <w:rFonts w:ascii="AS TT Commons DemiBold" w:eastAsia="Times New Roman" w:hAnsi="AS TT Commons DemiBold" w:cs="Times New Roman"/>
          <w:color w:val="auto"/>
          <w:szCs w:val="22"/>
          <w:lang w:eastAsia="en-GB"/>
          <w14:ligatures w14:val="none"/>
        </w:rPr>
        <w:t>, ensuring all information is clearly presented and approved by study sponsors</w:t>
      </w:r>
      <w:r>
        <w:rPr>
          <w:rFonts w:ascii="AS TT Commons DemiBold" w:eastAsia="Times New Roman" w:hAnsi="AS TT Commons DemiBold" w:cs="Times New Roman"/>
          <w:color w:val="auto"/>
          <w:szCs w:val="22"/>
          <w:lang w:eastAsia="en-GB"/>
          <w14:ligatures w14:val="none"/>
        </w:rPr>
        <w:t xml:space="preserve"> prior to use</w:t>
      </w:r>
      <w:r w:rsidRPr="00F21D58">
        <w:rPr>
          <w:rFonts w:ascii="AS TT Commons DemiBold" w:eastAsia="Times New Roman" w:hAnsi="AS TT Commons DemiBold" w:cs="Times New Roman"/>
          <w:color w:val="auto"/>
          <w:szCs w:val="22"/>
          <w:lang w:eastAsia="en-GB"/>
          <w14:ligatures w14:val="none"/>
        </w:rPr>
        <w:t xml:space="preserve">. </w:t>
      </w:r>
    </w:p>
    <w:p w14:paraId="0A58C215" w14:textId="2686D26B" w:rsidR="00F21D58" w:rsidRPr="00F21D58" w:rsidRDefault="00F21D58" w:rsidP="00F21D58">
      <w:pPr>
        <w:pStyle w:val="ListParagraph"/>
        <w:numPr>
          <w:ilvl w:val="0"/>
          <w:numId w:val="16"/>
        </w:numPr>
        <w:spacing w:after="0" w:line="320" w:lineRule="exact"/>
        <w:textAlignment w:val="baseline"/>
        <w:rPr>
          <w:rFonts w:ascii="AS TT Commons DemiBold" w:eastAsia="Times New Roman" w:hAnsi="AS TT Commons DemiBold" w:cs="Times New Roman"/>
          <w:color w:val="auto"/>
          <w:szCs w:val="22"/>
          <w:lang w:eastAsia="en-GB"/>
          <w14:ligatures w14:val="none"/>
        </w:rPr>
      </w:pPr>
      <w:r w:rsidRPr="00F21D58">
        <w:rPr>
          <w:rFonts w:ascii="AS TT Commons DemiBold" w:eastAsia="Times New Roman" w:hAnsi="AS TT Commons DemiBold" w:cs="Times New Roman"/>
          <w:b/>
          <w:bCs/>
          <w:color w:val="auto"/>
          <w:szCs w:val="22"/>
          <w:lang w:eastAsia="en-GB"/>
          <w14:ligatures w14:val="none"/>
        </w:rPr>
        <w:t>Implement and manage quality control processes</w:t>
      </w:r>
      <w:r w:rsidRPr="00F21D58">
        <w:rPr>
          <w:rFonts w:ascii="AS TT Commons DemiBold" w:eastAsia="Times New Roman" w:hAnsi="AS TT Commons DemiBold" w:cs="Times New Roman"/>
          <w:color w:val="auto"/>
          <w:szCs w:val="22"/>
          <w:lang w:eastAsia="en-GB"/>
          <w14:ligatures w14:val="none"/>
        </w:rPr>
        <w:t xml:space="preserve">, including version control, audit trails, and regular review of trial entries. </w:t>
      </w:r>
    </w:p>
    <w:p w14:paraId="0A1A45FF" w14:textId="3E5A1D22" w:rsidR="00F21D58" w:rsidRPr="00F21D58" w:rsidRDefault="00F21D58" w:rsidP="00F21D58">
      <w:pPr>
        <w:pStyle w:val="ListParagraph"/>
        <w:numPr>
          <w:ilvl w:val="0"/>
          <w:numId w:val="16"/>
        </w:numPr>
        <w:spacing w:after="0" w:line="320" w:lineRule="exact"/>
        <w:textAlignment w:val="baseline"/>
        <w:rPr>
          <w:rFonts w:ascii="AS TT Commons DemiBold" w:eastAsia="Times New Roman" w:hAnsi="AS TT Commons DemiBold" w:cs="Times New Roman"/>
          <w:color w:val="auto"/>
          <w:szCs w:val="22"/>
          <w:lang w:eastAsia="en-GB"/>
          <w14:ligatures w14:val="none"/>
        </w:rPr>
      </w:pPr>
      <w:r w:rsidRPr="00F21D58">
        <w:rPr>
          <w:rFonts w:ascii="AS TT Commons DemiBold" w:eastAsia="Times New Roman" w:hAnsi="AS TT Commons DemiBold" w:cs="Times New Roman"/>
          <w:b/>
          <w:bCs/>
          <w:color w:val="auto"/>
          <w:szCs w:val="22"/>
          <w:lang w:eastAsia="en-GB"/>
          <w14:ligatures w14:val="none"/>
        </w:rPr>
        <w:t>Monitor user issues and feedback</w:t>
      </w:r>
      <w:r w:rsidRPr="00F21D58">
        <w:rPr>
          <w:rFonts w:ascii="AS TT Commons DemiBold" w:eastAsia="Times New Roman" w:hAnsi="AS TT Commons DemiBold" w:cs="Times New Roman"/>
          <w:color w:val="auto"/>
          <w:szCs w:val="22"/>
          <w:lang w:eastAsia="en-GB"/>
          <w14:ligatures w14:val="none"/>
        </w:rPr>
        <w:t xml:space="preserve">, resolving information gaps and escalating technical problems, while driving continuous improvements based on user insights and analytics. </w:t>
      </w:r>
    </w:p>
    <w:p w14:paraId="2CFBFB1D" w14:textId="1347EB2E" w:rsidR="00F21D58" w:rsidRPr="00F21D58" w:rsidRDefault="00F21D58" w:rsidP="00F21D58">
      <w:pPr>
        <w:pStyle w:val="ListParagraph"/>
        <w:numPr>
          <w:ilvl w:val="0"/>
          <w:numId w:val="16"/>
        </w:numPr>
        <w:spacing w:after="0" w:line="320" w:lineRule="exact"/>
        <w:textAlignment w:val="baseline"/>
        <w:rPr>
          <w:rFonts w:ascii="AS TT Commons DemiBold" w:eastAsia="Times New Roman" w:hAnsi="AS TT Commons DemiBold" w:cs="Times New Roman"/>
          <w:color w:val="auto"/>
          <w:szCs w:val="22"/>
          <w:lang w:eastAsia="en-GB"/>
          <w14:ligatures w14:val="none"/>
        </w:rPr>
      </w:pPr>
      <w:r w:rsidRPr="00F21D58">
        <w:rPr>
          <w:rFonts w:ascii="AS TT Commons DemiBold" w:eastAsia="Times New Roman" w:hAnsi="AS TT Commons DemiBold" w:cs="Times New Roman"/>
          <w:b/>
          <w:bCs/>
          <w:color w:val="auto"/>
          <w:szCs w:val="22"/>
          <w:lang w:eastAsia="en-GB"/>
          <w14:ligatures w14:val="none"/>
        </w:rPr>
        <w:lastRenderedPageBreak/>
        <w:t>Liaise with external stakeholders</w:t>
      </w:r>
      <w:r w:rsidRPr="00F21D58">
        <w:rPr>
          <w:rFonts w:ascii="AS TT Commons DemiBold" w:eastAsia="Times New Roman" w:hAnsi="AS TT Commons DemiBold" w:cs="Times New Roman"/>
          <w:color w:val="auto"/>
          <w:szCs w:val="22"/>
          <w:lang w:eastAsia="en-GB"/>
          <w14:ligatures w14:val="none"/>
        </w:rPr>
        <w:t xml:space="preserve"> (e.g., clinicians, NHS research teams, study sponsors) to verify trial details and keep enquiry routes and site information accurate. </w:t>
      </w:r>
    </w:p>
    <w:p w14:paraId="59DD5935" w14:textId="55A64BAA" w:rsidR="00F21D58" w:rsidRPr="00F21D58" w:rsidRDefault="00F21D58" w:rsidP="00F21D58">
      <w:pPr>
        <w:pStyle w:val="ListParagraph"/>
        <w:numPr>
          <w:ilvl w:val="0"/>
          <w:numId w:val="16"/>
        </w:numPr>
        <w:spacing w:after="0" w:line="320" w:lineRule="exact"/>
        <w:textAlignment w:val="baseline"/>
        <w:rPr>
          <w:rFonts w:ascii="AS TT Commons DemiBold" w:eastAsia="Times New Roman" w:hAnsi="AS TT Commons DemiBold" w:cs="Times New Roman"/>
          <w:color w:val="auto"/>
          <w:szCs w:val="22"/>
          <w:lang w:eastAsia="en-GB"/>
          <w14:ligatures w14:val="none"/>
        </w:rPr>
      </w:pPr>
      <w:r w:rsidRPr="00F21D58">
        <w:rPr>
          <w:rFonts w:ascii="AS TT Commons DemiBold" w:eastAsia="Times New Roman" w:hAnsi="AS TT Commons DemiBold" w:cs="Times New Roman"/>
          <w:b/>
          <w:bCs/>
          <w:color w:val="auto"/>
          <w:szCs w:val="22"/>
          <w:lang w:eastAsia="en-GB"/>
          <w14:ligatures w14:val="none"/>
        </w:rPr>
        <w:t>Work collaboratively with Alzheimer’s Society teams and the UKDTN patient workstream</w:t>
      </w:r>
      <w:r w:rsidRPr="00F21D58">
        <w:rPr>
          <w:rFonts w:ascii="AS TT Commons DemiBold" w:eastAsia="Times New Roman" w:hAnsi="AS TT Commons DemiBold" w:cs="Times New Roman"/>
          <w:color w:val="auto"/>
          <w:szCs w:val="22"/>
          <w:lang w:eastAsia="en-GB"/>
          <w14:ligatures w14:val="none"/>
        </w:rPr>
        <w:t xml:space="preserve"> to coordinate updates, maintain consistency, and respond to queries. </w:t>
      </w:r>
    </w:p>
    <w:p w14:paraId="1BB41FA5" w14:textId="74F47B54" w:rsidR="00F21D58" w:rsidRPr="00F21D58" w:rsidRDefault="00F21D58" w:rsidP="00F21D58">
      <w:pPr>
        <w:pStyle w:val="ListParagraph"/>
        <w:numPr>
          <w:ilvl w:val="0"/>
          <w:numId w:val="16"/>
        </w:numPr>
        <w:spacing w:after="0" w:line="320" w:lineRule="exact"/>
        <w:textAlignment w:val="baseline"/>
        <w:rPr>
          <w:rFonts w:ascii="AS TT Commons DemiBold" w:eastAsia="Times New Roman" w:hAnsi="AS TT Commons DemiBold" w:cs="Times New Roman"/>
          <w:color w:val="auto"/>
          <w:szCs w:val="22"/>
          <w:lang w:eastAsia="en-GB"/>
          <w14:ligatures w14:val="none"/>
        </w:rPr>
      </w:pPr>
      <w:r w:rsidRPr="00F21D58">
        <w:rPr>
          <w:rFonts w:ascii="AS TT Commons DemiBold" w:eastAsia="Times New Roman" w:hAnsi="AS TT Commons DemiBold" w:cs="Times New Roman"/>
          <w:b/>
          <w:bCs/>
          <w:color w:val="auto"/>
          <w:szCs w:val="22"/>
          <w:lang w:eastAsia="en-GB"/>
          <w14:ligatures w14:val="none"/>
        </w:rPr>
        <w:t>Maintain accurate internal records and datasets</w:t>
      </w:r>
      <w:r w:rsidRPr="00F21D58">
        <w:rPr>
          <w:rFonts w:ascii="AS TT Commons DemiBold" w:eastAsia="Times New Roman" w:hAnsi="AS TT Commons DemiBold" w:cs="Times New Roman"/>
          <w:color w:val="auto"/>
          <w:szCs w:val="22"/>
          <w:lang w:eastAsia="en-GB"/>
          <w14:ligatures w14:val="none"/>
        </w:rPr>
        <w:t xml:space="preserve">, including updates to study listings and associated communications. </w:t>
      </w:r>
    </w:p>
    <w:p w14:paraId="1E7DEB1B" w14:textId="79975DDB" w:rsidR="00F21D58" w:rsidRPr="00F21D58" w:rsidRDefault="00F21D58" w:rsidP="00F21D58">
      <w:pPr>
        <w:pStyle w:val="ListParagraph"/>
        <w:numPr>
          <w:ilvl w:val="0"/>
          <w:numId w:val="16"/>
        </w:numPr>
        <w:spacing w:after="0" w:line="320" w:lineRule="exact"/>
        <w:textAlignment w:val="baseline"/>
        <w:rPr>
          <w:rFonts w:ascii="AS TT Commons DemiBold" w:eastAsia="Times New Roman" w:hAnsi="AS TT Commons DemiBold" w:cs="Times New Roman"/>
          <w:color w:val="auto"/>
          <w:szCs w:val="22"/>
          <w:lang w:eastAsia="en-GB"/>
          <w14:ligatures w14:val="none"/>
        </w:rPr>
      </w:pPr>
      <w:r w:rsidRPr="00F21D58">
        <w:rPr>
          <w:rFonts w:ascii="AS TT Commons DemiBold" w:eastAsia="Times New Roman" w:hAnsi="AS TT Commons DemiBold" w:cs="Times New Roman"/>
          <w:b/>
          <w:bCs/>
          <w:color w:val="auto"/>
          <w:szCs w:val="22"/>
          <w:lang w:eastAsia="en-GB"/>
          <w14:ligatures w14:val="none"/>
        </w:rPr>
        <w:t>Track</w:t>
      </w:r>
      <w:r>
        <w:rPr>
          <w:rFonts w:ascii="AS TT Commons DemiBold" w:eastAsia="Times New Roman" w:hAnsi="AS TT Commons DemiBold" w:cs="Times New Roman"/>
          <w:b/>
          <w:bCs/>
          <w:color w:val="auto"/>
          <w:szCs w:val="22"/>
          <w:lang w:eastAsia="en-GB"/>
          <w14:ligatures w14:val="none"/>
        </w:rPr>
        <w:t xml:space="preserve"> </w:t>
      </w:r>
      <w:r w:rsidRPr="00F21D58">
        <w:rPr>
          <w:rFonts w:ascii="AS TT Commons DemiBold" w:eastAsia="Times New Roman" w:hAnsi="AS TT Commons DemiBold" w:cs="Times New Roman"/>
          <w:b/>
          <w:bCs/>
          <w:color w:val="auto"/>
          <w:szCs w:val="22"/>
          <w:lang w:eastAsia="en-GB"/>
          <w14:ligatures w14:val="none"/>
        </w:rPr>
        <w:t>and report key metrics</w:t>
      </w:r>
      <w:r w:rsidRPr="00F21D58">
        <w:rPr>
          <w:rFonts w:ascii="AS TT Commons DemiBold" w:eastAsia="Times New Roman" w:hAnsi="AS TT Commons DemiBold" w:cs="Times New Roman"/>
          <w:color w:val="auto"/>
          <w:szCs w:val="22"/>
          <w:lang w:eastAsia="en-GB"/>
          <w14:ligatures w14:val="none"/>
        </w:rPr>
        <w:t xml:space="preserve"> on Trials Finder usage, reach, and impact. </w:t>
      </w:r>
    </w:p>
    <w:p w14:paraId="3926A68D" w14:textId="7153B277" w:rsidR="00F21D58" w:rsidRPr="00F21D58" w:rsidRDefault="00F21D58" w:rsidP="00B704BB">
      <w:pPr>
        <w:pStyle w:val="ListParagraph"/>
        <w:numPr>
          <w:ilvl w:val="0"/>
          <w:numId w:val="16"/>
        </w:numPr>
        <w:spacing w:after="0" w:line="320" w:lineRule="exact"/>
        <w:textAlignment w:val="baseline"/>
        <w:rPr>
          <w:rFonts w:ascii="AS TT Commons DemiBold" w:eastAsia="Times New Roman" w:hAnsi="AS TT Commons DemiBold" w:cs="Times New Roman"/>
          <w:color w:val="auto"/>
          <w:szCs w:val="22"/>
          <w:lang w:eastAsia="en-GB"/>
          <w14:ligatures w14:val="none"/>
        </w:rPr>
      </w:pPr>
      <w:r w:rsidRPr="00F21D58">
        <w:rPr>
          <w:rFonts w:ascii="AS TT Commons DemiBold" w:eastAsia="Times New Roman" w:hAnsi="AS TT Commons DemiBold" w:cs="Times New Roman"/>
          <w:b/>
          <w:bCs/>
          <w:color w:val="auto"/>
          <w:szCs w:val="22"/>
          <w:lang w:eastAsia="en-GB"/>
          <w14:ligatures w14:val="none"/>
        </w:rPr>
        <w:t>Support related Research Communications activity</w:t>
      </w:r>
      <w:r w:rsidRPr="00F21D58">
        <w:rPr>
          <w:rFonts w:ascii="AS TT Commons DemiBold" w:eastAsia="Times New Roman" w:hAnsi="AS TT Commons DemiBold" w:cs="Times New Roman"/>
          <w:color w:val="auto"/>
          <w:szCs w:val="22"/>
          <w:lang w:eastAsia="en-GB"/>
          <w14:ligatures w14:val="none"/>
        </w:rPr>
        <w:t>, such as web updates, newsletters, social</w:t>
      </w:r>
      <w:r>
        <w:rPr>
          <w:rFonts w:ascii="AS TT Commons DemiBold" w:eastAsia="Times New Roman" w:hAnsi="AS TT Commons DemiBold" w:cs="Times New Roman"/>
          <w:color w:val="auto"/>
          <w:szCs w:val="22"/>
          <w:lang w:eastAsia="en-GB"/>
          <w14:ligatures w14:val="none"/>
        </w:rPr>
        <w:t xml:space="preserve"> media</w:t>
      </w:r>
      <w:r w:rsidRPr="00F21D58">
        <w:rPr>
          <w:rFonts w:ascii="AS TT Commons DemiBold" w:eastAsia="Times New Roman" w:hAnsi="AS TT Commons DemiBold" w:cs="Times New Roman"/>
          <w:color w:val="auto"/>
          <w:szCs w:val="22"/>
          <w:lang w:eastAsia="en-GB"/>
          <w14:ligatures w14:val="none"/>
        </w:rPr>
        <w:t xml:space="preserve"> content</w:t>
      </w:r>
      <w:r>
        <w:rPr>
          <w:rFonts w:ascii="AS TT Commons DemiBold" w:eastAsia="Times New Roman" w:hAnsi="AS TT Commons DemiBold" w:cs="Times New Roman"/>
          <w:color w:val="auto"/>
          <w:szCs w:val="22"/>
          <w:lang w:eastAsia="en-GB"/>
          <w14:ligatures w14:val="none"/>
        </w:rPr>
        <w:t xml:space="preserve"> or media requests.</w:t>
      </w:r>
      <w:r w:rsidRPr="00F21D58">
        <w:rPr>
          <w:rFonts w:ascii="AS TT Commons DemiBold" w:eastAsia="Times New Roman" w:hAnsi="AS TT Commons DemiBold" w:cs="Times New Roman"/>
          <w:color w:val="auto"/>
          <w:szCs w:val="22"/>
          <w:lang w:eastAsia="en-GB"/>
          <w14:ligatures w14:val="none"/>
        </w:rPr>
        <w:t xml:space="preserve"> </w:t>
      </w:r>
    </w:p>
    <w:p w14:paraId="19C2BADB" w14:textId="10B90D99" w:rsidR="00F21D58" w:rsidRPr="00F21D58" w:rsidRDefault="00F21D58" w:rsidP="00F21D58">
      <w:pPr>
        <w:pStyle w:val="ListParagraph"/>
        <w:numPr>
          <w:ilvl w:val="0"/>
          <w:numId w:val="16"/>
        </w:numPr>
        <w:spacing w:after="0" w:line="320" w:lineRule="exact"/>
        <w:textAlignment w:val="baseline"/>
        <w:rPr>
          <w:rFonts w:ascii="AS TT Commons DemiBold" w:eastAsia="Times New Roman" w:hAnsi="AS TT Commons DemiBold" w:cs="Times New Roman"/>
          <w:color w:val="auto"/>
          <w:szCs w:val="22"/>
          <w:lang w:eastAsia="en-GB"/>
          <w14:ligatures w14:val="none"/>
        </w:rPr>
      </w:pPr>
      <w:r w:rsidRPr="00F21D58">
        <w:rPr>
          <w:rFonts w:ascii="AS TT Commons DemiBold" w:eastAsia="Times New Roman" w:hAnsi="AS TT Commons DemiBold" w:cs="Times New Roman"/>
          <w:b/>
          <w:bCs/>
          <w:color w:val="auto"/>
          <w:szCs w:val="22"/>
          <w:lang w:eastAsia="en-GB"/>
          <w14:ligatures w14:val="none"/>
        </w:rPr>
        <w:t>Ensure compliance and accessibility</w:t>
      </w:r>
      <w:r w:rsidRPr="00F21D58">
        <w:rPr>
          <w:rFonts w:ascii="AS TT Commons DemiBold" w:eastAsia="Times New Roman" w:hAnsi="AS TT Commons DemiBold" w:cs="Times New Roman"/>
          <w:color w:val="auto"/>
          <w:szCs w:val="22"/>
          <w:lang w:eastAsia="en-GB"/>
          <w14:ligatures w14:val="none"/>
        </w:rPr>
        <w:t>, following ethical, governance, and branding standards, embedding accessibility</w:t>
      </w:r>
      <w:r w:rsidRPr="00F21D58">
        <w:rPr>
          <w:rFonts w:ascii="AS TT Commons DemiBold" w:eastAsia="Times New Roman" w:hAnsi="AS TT Commons DemiBold" w:cs="Times New Roman"/>
          <w:color w:val="auto"/>
          <w:szCs w:val="22"/>
          <w:lang w:eastAsia="en-GB"/>
          <w14:ligatures w14:val="none"/>
        </w:rPr>
        <w:noBreakHyphen/>
        <w:t>by</w:t>
      </w:r>
      <w:r w:rsidRPr="00F21D58">
        <w:rPr>
          <w:rFonts w:ascii="AS TT Commons DemiBold" w:eastAsia="Times New Roman" w:hAnsi="AS TT Commons DemiBold" w:cs="Times New Roman"/>
          <w:color w:val="auto"/>
          <w:szCs w:val="22"/>
          <w:lang w:eastAsia="en-GB"/>
          <w14:ligatures w14:val="none"/>
        </w:rPr>
        <w:noBreakHyphen/>
        <w:t>design, and keeping knowledge</w:t>
      </w:r>
      <w:r>
        <w:rPr>
          <w:rFonts w:ascii="AS TT Commons DemiBold" w:eastAsia="Times New Roman" w:hAnsi="AS TT Commons DemiBold" w:cs="Times New Roman"/>
          <w:color w:val="auto"/>
          <w:szCs w:val="22"/>
          <w:lang w:eastAsia="en-GB"/>
          <w14:ligatures w14:val="none"/>
        </w:rPr>
        <w:t xml:space="preserve"> of dementia clinical research </w:t>
      </w:r>
      <w:r w:rsidRPr="00F21D58">
        <w:rPr>
          <w:rFonts w:ascii="AS TT Commons DemiBold" w:eastAsia="Times New Roman" w:hAnsi="AS TT Commons DemiBold" w:cs="Times New Roman"/>
          <w:color w:val="auto"/>
          <w:szCs w:val="22"/>
          <w:lang w:eastAsia="en-GB"/>
          <w14:ligatures w14:val="none"/>
        </w:rPr>
        <w:t>up to date through relevant training.</w:t>
      </w:r>
    </w:p>
    <w:p w14:paraId="6754E786" w14:textId="77777777" w:rsidR="009E58FA" w:rsidRPr="009E58FA" w:rsidRDefault="009E58FA" w:rsidP="009E58FA">
      <w:pPr>
        <w:spacing w:after="0" w:line="320" w:lineRule="exact"/>
        <w:textAlignment w:val="baseline"/>
        <w:rPr>
          <w:rFonts w:ascii="AS TT Commons DemiBold" w:eastAsia="Times New Roman" w:hAnsi="AS TT Commons DemiBold" w:cs="Times New Roman"/>
          <w:color w:val="auto"/>
          <w:szCs w:val="22"/>
          <w:lang w:eastAsia="en-GB"/>
          <w14:ligatures w14:val="none"/>
        </w:rPr>
      </w:pPr>
    </w:p>
    <w:p w14:paraId="28CFC267" w14:textId="6A44FDB5" w:rsidR="00414AA2" w:rsidRPr="002F7460" w:rsidRDefault="00414AA2" w:rsidP="00414AA2">
      <w:pPr>
        <w:spacing w:line="320" w:lineRule="exact"/>
        <w:textAlignment w:val="baseline"/>
        <w:rPr>
          <w:rFonts w:ascii="AS TT Commons DemiBold" w:eastAsia="Times New Roman" w:hAnsi="AS TT Commons DemiBold" w:cs="Times New Roman"/>
          <w:b/>
          <w:bCs/>
          <w:color w:val="032876"/>
          <w:sz w:val="32"/>
          <w:szCs w:val="32"/>
          <w:lang w:eastAsia="en-GB"/>
          <w14:ligatures w14:val="none"/>
        </w:rPr>
      </w:pPr>
      <w:r w:rsidRPr="002F7460">
        <w:rPr>
          <w:rFonts w:ascii="AS TT Commons DemiBold" w:eastAsia="Times New Roman" w:hAnsi="AS TT Commons DemiBold" w:cs="Times New Roman"/>
          <w:b/>
          <w:bCs/>
          <w:color w:val="032876"/>
          <w:sz w:val="32"/>
          <w:szCs w:val="32"/>
          <w:lang w:eastAsia="en-GB"/>
          <w14:ligatures w14:val="none"/>
        </w:rPr>
        <w:t>We are looking for someone who can… </w:t>
      </w:r>
    </w:p>
    <w:p w14:paraId="4561AE34" w14:textId="77777777" w:rsidR="00414AA2" w:rsidRPr="002F7460" w:rsidRDefault="00414AA2" w:rsidP="00414AA2">
      <w:pPr>
        <w:pStyle w:val="ListParagraph"/>
        <w:numPr>
          <w:ilvl w:val="0"/>
          <w:numId w:val="1"/>
        </w:numPr>
        <w:ind w:left="714" w:hanging="357"/>
        <w:textAlignment w:val="baseline"/>
        <w:rPr>
          <w:rFonts w:eastAsia="Times New Roman"/>
          <w:color w:val="auto"/>
          <w:szCs w:val="22"/>
          <w:lang w:eastAsia="en-GB"/>
        </w:rPr>
      </w:pPr>
      <w:r w:rsidRPr="002F7460">
        <w:rPr>
          <w:rFonts w:eastAsia="Times New Roman"/>
          <w:color w:val="auto"/>
          <w:szCs w:val="22"/>
          <w:lang w:eastAsia="en-GB"/>
        </w:rPr>
        <w:t>Adhere to all the Society’s service standards, policies and procedures. </w:t>
      </w:r>
      <w:r w:rsidRPr="002F7460">
        <w:rPr>
          <w:rFonts w:eastAsia="Times New Roman"/>
          <w:color w:val="auto"/>
          <w:szCs w:val="22"/>
          <w:lang w:eastAsia="en-GB"/>
        </w:rPr>
        <w:br/>
      </w:r>
    </w:p>
    <w:p w14:paraId="4F64D0FD" w14:textId="77777777" w:rsidR="00414AA2" w:rsidRPr="002F7460" w:rsidRDefault="00414AA2" w:rsidP="002F7460">
      <w:pPr>
        <w:pStyle w:val="ListParagraph"/>
        <w:numPr>
          <w:ilvl w:val="0"/>
          <w:numId w:val="1"/>
        </w:numPr>
        <w:ind w:left="714" w:hanging="357"/>
        <w:jc w:val="both"/>
        <w:textAlignment w:val="baseline"/>
        <w:rPr>
          <w:rFonts w:eastAsia="Times New Roman"/>
          <w:color w:val="auto"/>
          <w:szCs w:val="22"/>
          <w:lang w:eastAsia="en-GB"/>
        </w:rPr>
      </w:pPr>
      <w:r w:rsidRPr="002F7460">
        <w:rPr>
          <w:rFonts w:eastAsia="Times New Roman"/>
          <w:color w:val="auto"/>
          <w:szCs w:val="22"/>
          <w:lang w:eastAsia="en-GB"/>
        </w:rPr>
        <w:t>Comply with the data protection regulations, ensuring that information on clients remains confidential. </w:t>
      </w:r>
      <w:r w:rsidRPr="002F7460">
        <w:rPr>
          <w:rFonts w:eastAsia="Times New Roman"/>
          <w:color w:val="auto"/>
          <w:szCs w:val="22"/>
          <w:lang w:eastAsia="en-GB"/>
        </w:rPr>
        <w:br/>
      </w:r>
    </w:p>
    <w:p w14:paraId="69B25A6A" w14:textId="77777777" w:rsidR="00414AA2" w:rsidRPr="002F7460" w:rsidRDefault="00414AA2" w:rsidP="002F7460">
      <w:pPr>
        <w:pStyle w:val="ListParagraph"/>
        <w:numPr>
          <w:ilvl w:val="0"/>
          <w:numId w:val="1"/>
        </w:numPr>
        <w:ind w:left="714" w:hanging="357"/>
        <w:textAlignment w:val="baseline"/>
        <w:rPr>
          <w:rFonts w:eastAsia="Times New Roman"/>
          <w:color w:val="auto"/>
          <w:szCs w:val="22"/>
          <w:lang w:eastAsia="en-GB"/>
        </w:rPr>
      </w:pPr>
      <w:r w:rsidRPr="002F7460">
        <w:rPr>
          <w:rFonts w:eastAsia="Times New Roman"/>
          <w:color w:val="auto"/>
          <w:szCs w:val="22"/>
          <w:lang w:eastAsia="en-GB"/>
        </w:rPr>
        <w:t>Be responsible for personal learning and development, to support the learning and development of others and the whole organisation. </w:t>
      </w:r>
      <w:r w:rsidRPr="002F7460">
        <w:rPr>
          <w:rFonts w:eastAsia="Times New Roman"/>
          <w:color w:val="auto"/>
          <w:szCs w:val="22"/>
          <w:lang w:eastAsia="en-GB"/>
        </w:rPr>
        <w:br/>
      </w:r>
    </w:p>
    <w:p w14:paraId="7A4392E9" w14:textId="77777777" w:rsidR="00414AA2" w:rsidRPr="002F7460" w:rsidRDefault="00414AA2" w:rsidP="00414AA2">
      <w:pPr>
        <w:pStyle w:val="ListParagraph"/>
        <w:numPr>
          <w:ilvl w:val="0"/>
          <w:numId w:val="1"/>
        </w:numPr>
        <w:ind w:left="714" w:hanging="357"/>
        <w:textAlignment w:val="baseline"/>
        <w:rPr>
          <w:rFonts w:eastAsia="Times New Roman"/>
          <w:color w:val="auto"/>
          <w:szCs w:val="22"/>
          <w:lang w:eastAsia="en-GB"/>
        </w:rPr>
      </w:pPr>
      <w:r w:rsidRPr="002F7460">
        <w:rPr>
          <w:rFonts w:eastAsia="Times New Roman"/>
          <w:color w:val="auto"/>
          <w:szCs w:val="22"/>
          <w:lang w:eastAsia="en-GB"/>
        </w:rPr>
        <w:t>Work in a manner that facilitates inclusion, particularly of people with dementia. </w:t>
      </w:r>
      <w:r w:rsidRPr="002F7460">
        <w:rPr>
          <w:rFonts w:eastAsia="Times New Roman"/>
          <w:color w:val="auto"/>
          <w:szCs w:val="22"/>
          <w:lang w:eastAsia="en-GB"/>
        </w:rPr>
        <w:br/>
      </w:r>
    </w:p>
    <w:p w14:paraId="0D67DEE5" w14:textId="77777777" w:rsidR="00414AA2" w:rsidRPr="002F7460" w:rsidRDefault="00414AA2" w:rsidP="002F7460">
      <w:pPr>
        <w:pStyle w:val="ListParagraph"/>
        <w:numPr>
          <w:ilvl w:val="0"/>
          <w:numId w:val="1"/>
        </w:numPr>
        <w:ind w:left="714" w:hanging="357"/>
        <w:jc w:val="both"/>
        <w:textAlignment w:val="baseline"/>
        <w:rPr>
          <w:rFonts w:eastAsia="Times New Roman"/>
          <w:color w:val="auto"/>
          <w:szCs w:val="22"/>
          <w:lang w:eastAsia="en-GB"/>
        </w:rPr>
      </w:pPr>
      <w:r w:rsidRPr="002F7460">
        <w:rPr>
          <w:rFonts w:eastAsia="Times New Roman"/>
          <w:color w:val="auto"/>
          <w:szCs w:val="22"/>
          <w:lang w:eastAsia="en-GB"/>
        </w:rPr>
        <w:t>Implement the Society’s health and safety policy and procedures, ensuring that all practices and procedures are undertaken in accordance with a healthy and safe working environment and that all staff and volunteers for whom you may be responsible are aware of their responsibilities in respect of their role, monitoring data and recommending action as required. </w:t>
      </w:r>
      <w:r w:rsidRPr="002F7460">
        <w:rPr>
          <w:rFonts w:eastAsia="Times New Roman"/>
          <w:color w:val="auto"/>
          <w:szCs w:val="22"/>
          <w:lang w:eastAsia="en-GB"/>
        </w:rPr>
        <w:br/>
      </w:r>
    </w:p>
    <w:p w14:paraId="64DEC08B" w14:textId="77777777" w:rsidR="00414AA2" w:rsidRPr="002F7460" w:rsidRDefault="00414AA2" w:rsidP="002F7460">
      <w:pPr>
        <w:pStyle w:val="ListParagraph"/>
        <w:numPr>
          <w:ilvl w:val="0"/>
          <w:numId w:val="1"/>
        </w:numPr>
        <w:ind w:left="714" w:hanging="357"/>
        <w:textAlignment w:val="baseline"/>
        <w:rPr>
          <w:rFonts w:eastAsia="Times New Roman"/>
          <w:color w:val="auto"/>
          <w:szCs w:val="22"/>
          <w:lang w:eastAsia="en-GB"/>
        </w:rPr>
      </w:pPr>
      <w:r w:rsidRPr="002F7460">
        <w:rPr>
          <w:rFonts w:eastAsia="Times New Roman"/>
          <w:color w:val="auto"/>
          <w:szCs w:val="22"/>
          <w:lang w:eastAsia="en-GB"/>
        </w:rPr>
        <w:t>Administrate and organise own work to ensure that it is accurate and meets quality targets, reasonable deadlines, and reporting requirements.  </w:t>
      </w:r>
      <w:r w:rsidRPr="002F7460">
        <w:rPr>
          <w:rFonts w:eastAsia="Times New Roman"/>
          <w:color w:val="auto"/>
          <w:szCs w:val="22"/>
          <w:lang w:eastAsia="en-GB"/>
        </w:rPr>
        <w:br/>
      </w:r>
    </w:p>
    <w:p w14:paraId="508D8E07" w14:textId="77777777" w:rsidR="00414AA2" w:rsidRPr="002F7460" w:rsidRDefault="00414AA2" w:rsidP="002F7460">
      <w:pPr>
        <w:pStyle w:val="ListParagraph"/>
        <w:numPr>
          <w:ilvl w:val="0"/>
          <w:numId w:val="1"/>
        </w:numPr>
        <w:ind w:left="714" w:hanging="357"/>
        <w:jc w:val="both"/>
        <w:textAlignment w:val="baseline"/>
        <w:rPr>
          <w:rFonts w:eastAsia="Times New Roman"/>
          <w:color w:val="auto"/>
          <w:szCs w:val="22"/>
          <w:lang w:eastAsia="en-GB"/>
        </w:rPr>
      </w:pPr>
      <w:r w:rsidRPr="002F7460">
        <w:rPr>
          <w:rFonts w:eastAsia="Times New Roman"/>
          <w:color w:val="auto"/>
          <w:szCs w:val="22"/>
          <w:lang w:eastAsia="en-GB"/>
        </w:rPr>
        <w:t>Follow the Society’s management information guidelines and requirements, including ensuring appropriate monthly measures on service usage levels are collected and submitted on the services database or other systems in accordance with deadlines. </w:t>
      </w:r>
    </w:p>
    <w:p w14:paraId="618E9435" w14:textId="77777777" w:rsidR="00414AA2" w:rsidRPr="00697BA6" w:rsidRDefault="00414AA2" w:rsidP="00414AA2">
      <w:pPr>
        <w:pStyle w:val="ListParagraph"/>
        <w:ind w:left="714"/>
        <w:textAlignment w:val="baseline"/>
        <w:rPr>
          <w:rFonts w:eastAsia="Times New Roman"/>
          <w:color w:val="2F5496" w:themeColor="accent5" w:themeShade="BF"/>
          <w:szCs w:val="22"/>
          <w:lang w:eastAsia="en-GB"/>
        </w:rPr>
      </w:pPr>
    </w:p>
    <w:p w14:paraId="35D8A426" w14:textId="55E4FE43" w:rsidR="00414AA2" w:rsidRPr="001A7244" w:rsidRDefault="00414AA2" w:rsidP="00995387">
      <w:pPr>
        <w:tabs>
          <w:tab w:val="left" w:pos="6636"/>
        </w:tabs>
        <w:spacing w:line="320" w:lineRule="exact"/>
        <w:textAlignment w:val="baseline"/>
        <w:rPr>
          <w:rFonts w:ascii="AS TT Commons DemiBold" w:eastAsia="Times New Roman" w:hAnsi="AS TT Commons DemiBold" w:cs="Times New Roman"/>
          <w:color w:val="032876"/>
          <w:sz w:val="24"/>
          <w:lang w:eastAsia="en-GB"/>
          <w14:ligatures w14:val="none"/>
        </w:rPr>
      </w:pPr>
      <w:r w:rsidRPr="001A7244">
        <w:rPr>
          <w:rFonts w:ascii="AS TT Commons DemiBold" w:eastAsia="Times New Roman" w:hAnsi="AS TT Commons DemiBold" w:cs="Times New Roman"/>
          <w:color w:val="032876"/>
          <w:sz w:val="24"/>
          <w:lang w:eastAsia="en-GB"/>
          <w14:ligatures w14:val="none"/>
        </w:rPr>
        <w:t xml:space="preserve">Person </w:t>
      </w:r>
      <w:r w:rsidR="004022BC" w:rsidRPr="001A7244">
        <w:rPr>
          <w:rFonts w:ascii="AS TT Commons DemiBold" w:eastAsia="Times New Roman" w:hAnsi="AS TT Commons DemiBold" w:cs="Times New Roman"/>
          <w:color w:val="032876"/>
          <w:sz w:val="24"/>
          <w:lang w:eastAsia="en-GB"/>
          <w14:ligatures w14:val="none"/>
        </w:rPr>
        <w:t>s</w:t>
      </w:r>
      <w:r w:rsidRPr="001A7244">
        <w:rPr>
          <w:rFonts w:ascii="AS TT Commons DemiBold" w:eastAsia="Times New Roman" w:hAnsi="AS TT Commons DemiBold" w:cs="Times New Roman"/>
          <w:color w:val="032876"/>
          <w:sz w:val="24"/>
          <w:lang w:eastAsia="en-GB"/>
          <w14:ligatures w14:val="none"/>
        </w:rPr>
        <w:t xml:space="preserve">pecification and </w:t>
      </w:r>
      <w:r w:rsidR="004022BC" w:rsidRPr="001A7244">
        <w:rPr>
          <w:rFonts w:ascii="AS TT Commons DemiBold" w:eastAsia="Times New Roman" w:hAnsi="AS TT Commons DemiBold" w:cs="Times New Roman"/>
          <w:color w:val="032876"/>
          <w:sz w:val="24"/>
          <w:lang w:eastAsia="en-GB"/>
          <w14:ligatures w14:val="none"/>
        </w:rPr>
        <w:t>s</w:t>
      </w:r>
      <w:r w:rsidRPr="001A7244">
        <w:rPr>
          <w:rFonts w:ascii="AS TT Commons DemiBold" w:eastAsia="Times New Roman" w:hAnsi="AS TT Commons DemiBold" w:cs="Times New Roman"/>
          <w:color w:val="032876"/>
          <w:sz w:val="24"/>
          <w:lang w:eastAsia="en-GB"/>
          <w14:ligatures w14:val="none"/>
        </w:rPr>
        <w:t xml:space="preserve">election </w:t>
      </w:r>
      <w:r w:rsidR="004022BC" w:rsidRPr="001A7244">
        <w:rPr>
          <w:rFonts w:ascii="AS TT Commons DemiBold" w:eastAsia="Times New Roman" w:hAnsi="AS TT Commons DemiBold" w:cs="Times New Roman"/>
          <w:color w:val="032876"/>
          <w:sz w:val="24"/>
          <w:lang w:eastAsia="en-GB"/>
          <w14:ligatures w14:val="none"/>
        </w:rPr>
        <w:t>c</w:t>
      </w:r>
      <w:r w:rsidRPr="001A7244">
        <w:rPr>
          <w:rFonts w:ascii="AS TT Commons DemiBold" w:eastAsia="Times New Roman" w:hAnsi="AS TT Commons DemiBold" w:cs="Times New Roman"/>
          <w:color w:val="032876"/>
          <w:sz w:val="24"/>
          <w:lang w:eastAsia="en-GB"/>
          <w14:ligatures w14:val="none"/>
        </w:rPr>
        <w:t>riteria </w:t>
      </w:r>
      <w:r w:rsidR="00995387" w:rsidRPr="001A7244">
        <w:rPr>
          <w:rFonts w:ascii="AS TT Commons DemiBold" w:eastAsia="Times New Roman" w:hAnsi="AS TT Commons DemiBold" w:cs="Times New Roman"/>
          <w:color w:val="032876"/>
          <w:sz w:val="24"/>
          <w:lang w:eastAsia="en-GB"/>
          <w14:ligatures w14:val="none"/>
        </w:rPr>
        <w:tab/>
      </w:r>
    </w:p>
    <w:tbl>
      <w:tblPr>
        <w:tblW w:w="949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789"/>
        <w:gridCol w:w="1701"/>
      </w:tblGrid>
      <w:tr w:rsidR="00697BA6" w:rsidRPr="00697BA6" w14:paraId="42BED00C" w14:textId="77777777" w:rsidTr="00ED2665">
        <w:trPr>
          <w:trHeight w:val="555"/>
        </w:trPr>
        <w:tc>
          <w:tcPr>
            <w:tcW w:w="7789" w:type="dxa"/>
            <w:tcBorders>
              <w:top w:val="single" w:sz="6" w:space="0" w:color="auto"/>
              <w:left w:val="single" w:sz="6" w:space="0" w:color="auto"/>
              <w:bottom w:val="single" w:sz="6" w:space="0" w:color="auto"/>
              <w:right w:val="single" w:sz="6" w:space="0" w:color="auto"/>
            </w:tcBorders>
            <w:shd w:val="clear" w:color="auto" w:fill="D2E5FF"/>
            <w:tcMar>
              <w:top w:w="57" w:type="dxa"/>
              <w:left w:w="57" w:type="dxa"/>
              <w:bottom w:w="57" w:type="dxa"/>
              <w:right w:w="57" w:type="dxa"/>
            </w:tcMar>
            <w:vAlign w:val="center"/>
            <w:hideMark/>
          </w:tcPr>
          <w:p w14:paraId="531E190D" w14:textId="77777777" w:rsidR="00414AA2" w:rsidRPr="00697BA6" w:rsidRDefault="00414AA2" w:rsidP="00ED2665">
            <w:pPr>
              <w:textAlignment w:val="baseline"/>
              <w:rPr>
                <w:rFonts w:ascii="AS TT Commons DemiBold" w:eastAsia="Times New Roman" w:hAnsi="AS TT Commons DemiBold" w:cs="Times New Roman"/>
                <w:color w:val="2F5496" w:themeColor="accent5" w:themeShade="BF"/>
                <w:lang w:eastAsia="en-GB"/>
                <w14:ligatures w14:val="none"/>
              </w:rPr>
            </w:pPr>
            <w:r w:rsidRPr="008A4B19">
              <w:rPr>
                <w:rFonts w:ascii="AS TT Commons DemiBold" w:eastAsia="Times New Roman" w:hAnsi="AS TT Commons DemiBold" w:cs="Times New Roman"/>
                <w:b/>
                <w:bCs/>
                <w:color w:val="032876"/>
                <w:lang w:eastAsia="en-GB"/>
                <w14:ligatures w14:val="none"/>
              </w:rPr>
              <w:t xml:space="preserve">Skills &amp; </w:t>
            </w:r>
            <w:r w:rsidR="004022BC" w:rsidRPr="008A4B19">
              <w:rPr>
                <w:rFonts w:ascii="AS TT Commons DemiBold" w:eastAsia="Times New Roman" w:hAnsi="AS TT Commons DemiBold" w:cs="Times New Roman"/>
                <w:b/>
                <w:bCs/>
                <w:color w:val="032876"/>
                <w:lang w:eastAsia="en-GB"/>
                <w14:ligatures w14:val="none"/>
              </w:rPr>
              <w:t>k</w:t>
            </w:r>
            <w:r w:rsidRPr="008A4B19">
              <w:rPr>
                <w:rFonts w:ascii="AS TT Commons DemiBold" w:eastAsia="Times New Roman" w:hAnsi="AS TT Commons DemiBold" w:cs="Times New Roman"/>
                <w:b/>
                <w:bCs/>
                <w:color w:val="032876"/>
                <w:lang w:eastAsia="en-GB"/>
                <w14:ligatures w14:val="none"/>
              </w:rPr>
              <w:t>nowledge</w:t>
            </w:r>
            <w:r w:rsidRPr="00697BA6">
              <w:rPr>
                <w:rFonts w:ascii="AS TT Commons DemiBold" w:eastAsia="Times New Roman" w:hAnsi="AS TT Commons DemiBold" w:cs="Times New Roman"/>
                <w:color w:val="2F5496" w:themeColor="accent5" w:themeShade="BF"/>
                <w:lang w:eastAsia="en-GB"/>
                <w14:ligatures w14:val="none"/>
              </w:rPr>
              <w:t> </w:t>
            </w:r>
          </w:p>
        </w:tc>
        <w:tc>
          <w:tcPr>
            <w:tcW w:w="1701" w:type="dxa"/>
            <w:tcBorders>
              <w:top w:val="single" w:sz="6" w:space="0" w:color="auto"/>
              <w:left w:val="single" w:sz="6" w:space="0" w:color="auto"/>
              <w:bottom w:val="single" w:sz="6" w:space="0" w:color="auto"/>
              <w:right w:val="single" w:sz="6" w:space="0" w:color="auto"/>
            </w:tcBorders>
            <w:shd w:val="clear" w:color="auto" w:fill="D2E5FF"/>
            <w:tcMar>
              <w:top w:w="57" w:type="dxa"/>
              <w:left w:w="57" w:type="dxa"/>
              <w:bottom w:w="57" w:type="dxa"/>
              <w:right w:w="57" w:type="dxa"/>
            </w:tcMar>
            <w:vAlign w:val="center"/>
            <w:hideMark/>
          </w:tcPr>
          <w:p w14:paraId="44B3D9FE" w14:textId="77777777" w:rsidR="00414AA2" w:rsidRPr="00697BA6" w:rsidRDefault="00414AA2" w:rsidP="00ED2665">
            <w:pPr>
              <w:textAlignment w:val="baseline"/>
              <w:rPr>
                <w:rFonts w:ascii="AS TT Commons" w:eastAsia="Times New Roman" w:hAnsi="AS TT Commons" w:cs="Times New Roman"/>
                <w:color w:val="2F5496" w:themeColor="accent5" w:themeShade="BF"/>
                <w:lang w:eastAsia="en-GB"/>
                <w14:ligatures w14:val="none"/>
              </w:rPr>
            </w:pPr>
            <w:r w:rsidRPr="008A4B19">
              <w:rPr>
                <w:rFonts w:ascii="AS TT Commons DemiBold" w:eastAsia="Times New Roman" w:hAnsi="AS TT Commons DemiBold" w:cs="Times New Roman"/>
                <w:b/>
                <w:bCs/>
                <w:color w:val="032876"/>
                <w:lang w:eastAsia="en-GB"/>
                <w14:ligatures w14:val="none"/>
              </w:rPr>
              <w:t>Application (A) or Interview (I)</w:t>
            </w:r>
            <w:r w:rsidRPr="00697BA6">
              <w:rPr>
                <w:rFonts w:ascii="AS TT Commons" w:eastAsia="Times New Roman" w:hAnsi="AS TT Commons" w:cs="Times New Roman"/>
                <w:color w:val="2F5496" w:themeColor="accent5" w:themeShade="BF"/>
                <w:sz w:val="18"/>
                <w:szCs w:val="18"/>
                <w:lang w:eastAsia="en-GB"/>
                <w14:ligatures w14:val="none"/>
              </w:rPr>
              <w:t> </w:t>
            </w:r>
          </w:p>
        </w:tc>
      </w:tr>
      <w:tr w:rsidR="00F21D58" w:rsidRPr="00697BA6" w14:paraId="737B6CFD" w14:textId="77777777" w:rsidTr="00451A2E">
        <w:trPr>
          <w:trHeight w:val="555"/>
        </w:trPr>
        <w:tc>
          <w:tcPr>
            <w:tcW w:w="7789"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tcPr>
          <w:p w14:paraId="2D402FFB" w14:textId="26FD062F" w:rsidR="00F21D58" w:rsidRPr="002D373E" w:rsidRDefault="00F309A7" w:rsidP="00B3249A">
            <w:pPr>
              <w:textAlignment w:val="baseline"/>
              <w:rPr>
                <w:rFonts w:eastAsia="Times New Roman" w:cs="Times New Roman"/>
                <w:color w:val="auto"/>
                <w:sz w:val="21"/>
                <w:szCs w:val="21"/>
                <w:lang w:eastAsia="en-GB"/>
                <w14:ligatures w14:val="none"/>
              </w:rPr>
            </w:pPr>
            <w:r w:rsidRPr="002D373E">
              <w:rPr>
                <w:rStyle w:val="Strong"/>
                <w:b w:val="0"/>
                <w:bCs w:val="0"/>
                <w:color w:val="auto"/>
                <w:sz w:val="21"/>
                <w:szCs w:val="21"/>
              </w:rPr>
              <w:t>Educated to degree level in a relevant biomedical or health discipline</w:t>
            </w:r>
            <w:r w:rsidR="008102AE" w:rsidRPr="002D373E">
              <w:rPr>
                <w:rStyle w:val="Strong"/>
                <w:b w:val="0"/>
                <w:bCs w:val="0"/>
                <w:color w:val="auto"/>
                <w:sz w:val="21"/>
                <w:szCs w:val="21"/>
              </w:rPr>
              <w:t>, or relevant experience in</w:t>
            </w:r>
            <w:r w:rsidR="008102AE" w:rsidRPr="002D373E">
              <w:rPr>
                <w:rStyle w:val="Strong"/>
                <w:color w:val="auto"/>
                <w:sz w:val="21"/>
                <w:szCs w:val="21"/>
              </w:rPr>
              <w:t xml:space="preserve"> </w:t>
            </w:r>
            <w:r w:rsidR="00F21D58" w:rsidRPr="002D373E">
              <w:rPr>
                <w:rFonts w:cs="Segoe UI"/>
                <w:color w:val="auto"/>
                <w:sz w:val="21"/>
                <w:szCs w:val="21"/>
              </w:rPr>
              <w:t xml:space="preserve">life sciences, research </w:t>
            </w:r>
            <w:r w:rsidR="00B3249A" w:rsidRPr="002D373E">
              <w:rPr>
                <w:rFonts w:cs="Segoe UI"/>
                <w:color w:val="auto"/>
                <w:sz w:val="21"/>
                <w:szCs w:val="21"/>
              </w:rPr>
              <w:t>delivery</w:t>
            </w:r>
            <w:r w:rsidR="00F21D58" w:rsidRPr="002D373E">
              <w:rPr>
                <w:rFonts w:cs="Segoe UI"/>
                <w:color w:val="auto"/>
                <w:sz w:val="21"/>
                <w:szCs w:val="21"/>
              </w:rPr>
              <w:t xml:space="preserve"> or communications.</w:t>
            </w:r>
          </w:p>
        </w:tc>
        <w:tc>
          <w:tcPr>
            <w:tcW w:w="1701"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127D7EF0" w14:textId="312078A8" w:rsidR="00F21D58" w:rsidRPr="002D373E" w:rsidRDefault="007914B5" w:rsidP="00F21D58">
            <w:pPr>
              <w:jc w:val="center"/>
              <w:textAlignment w:val="baseline"/>
              <w:rPr>
                <w:rFonts w:eastAsia="Times New Roman" w:cs="Times New Roman"/>
                <w:color w:val="auto"/>
                <w:sz w:val="21"/>
                <w:szCs w:val="21"/>
                <w:lang w:eastAsia="en-GB"/>
                <w14:ligatures w14:val="none"/>
              </w:rPr>
            </w:pPr>
            <w:r w:rsidRPr="002D373E">
              <w:rPr>
                <w:rFonts w:eastAsia="Times New Roman" w:cs="Times New Roman"/>
                <w:color w:val="auto"/>
                <w:sz w:val="21"/>
                <w:szCs w:val="21"/>
                <w:lang w:eastAsia="en-GB"/>
                <w14:ligatures w14:val="none"/>
              </w:rPr>
              <w:t>A</w:t>
            </w:r>
          </w:p>
        </w:tc>
      </w:tr>
      <w:tr w:rsidR="005242CC" w:rsidRPr="00697BA6" w14:paraId="6420B656" w14:textId="77777777" w:rsidTr="00451A2E">
        <w:trPr>
          <w:trHeight w:val="540"/>
        </w:trPr>
        <w:tc>
          <w:tcPr>
            <w:tcW w:w="7789"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tcPr>
          <w:p w14:paraId="784F5AEE" w14:textId="7DAE1A9F" w:rsidR="005242CC" w:rsidRPr="002D373E" w:rsidRDefault="005242CC" w:rsidP="005242CC">
            <w:pPr>
              <w:textAlignment w:val="baseline"/>
              <w:rPr>
                <w:rStyle w:val="Strong"/>
                <w:rFonts w:cs="Segoe UI"/>
                <w:b w:val="0"/>
                <w:bCs w:val="0"/>
                <w:color w:val="auto"/>
                <w:sz w:val="21"/>
                <w:szCs w:val="21"/>
              </w:rPr>
            </w:pPr>
            <w:r w:rsidRPr="002D373E">
              <w:rPr>
                <w:rStyle w:val="Strong"/>
                <w:rFonts w:cs="Segoe UI"/>
                <w:b w:val="0"/>
                <w:bCs w:val="0"/>
                <w:color w:val="auto"/>
                <w:sz w:val="21"/>
                <w:szCs w:val="21"/>
              </w:rPr>
              <w:t>Strong written and verbal communication skills</w:t>
            </w:r>
            <w:r w:rsidRPr="002D373E">
              <w:rPr>
                <w:rFonts w:cs="Segoe UI"/>
                <w:color w:val="auto"/>
                <w:sz w:val="21"/>
                <w:szCs w:val="21"/>
              </w:rPr>
              <w:t>, with the ability to c</w:t>
            </w:r>
            <w:r w:rsidRPr="002D373E">
              <w:rPr>
                <w:color w:val="auto"/>
                <w:sz w:val="21"/>
                <w:szCs w:val="21"/>
              </w:rPr>
              <w:t xml:space="preserve">redibly </w:t>
            </w:r>
            <w:r w:rsidRPr="002D373E">
              <w:rPr>
                <w:rFonts w:cs="Segoe UI"/>
                <w:color w:val="auto"/>
                <w:sz w:val="21"/>
                <w:szCs w:val="21"/>
              </w:rPr>
              <w:t xml:space="preserve">explain complex or scientific information clearly for </w:t>
            </w:r>
            <w:r w:rsidRPr="002D373E">
              <w:rPr>
                <w:rFonts w:eastAsia="Times New Roman" w:cs="Times New Roman"/>
                <w:color w:val="auto"/>
                <w:sz w:val="21"/>
                <w:szCs w:val="21"/>
                <w:lang w:eastAsia="en-GB"/>
                <w14:ligatures w14:val="none"/>
              </w:rPr>
              <w:t>a range of internal and external stakeholders including people affected by dementia.</w:t>
            </w:r>
          </w:p>
        </w:tc>
        <w:tc>
          <w:tcPr>
            <w:tcW w:w="1701"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17604AC2" w14:textId="665A106F" w:rsidR="005242CC" w:rsidRPr="002D373E" w:rsidRDefault="005242CC" w:rsidP="005242CC">
            <w:pPr>
              <w:jc w:val="center"/>
              <w:textAlignment w:val="baseline"/>
              <w:rPr>
                <w:rFonts w:eastAsia="Times New Roman" w:cs="Times New Roman"/>
                <w:color w:val="auto"/>
                <w:sz w:val="21"/>
                <w:szCs w:val="21"/>
                <w:lang w:eastAsia="en-GB"/>
                <w14:ligatures w14:val="none"/>
              </w:rPr>
            </w:pPr>
            <w:r w:rsidRPr="002D373E">
              <w:rPr>
                <w:rFonts w:eastAsia="Times New Roman" w:cs="Times New Roman"/>
                <w:color w:val="auto"/>
                <w:sz w:val="21"/>
                <w:szCs w:val="21"/>
                <w:lang w:eastAsia="en-GB"/>
                <w14:ligatures w14:val="none"/>
              </w:rPr>
              <w:t>A, I</w:t>
            </w:r>
          </w:p>
        </w:tc>
      </w:tr>
      <w:tr w:rsidR="005242CC" w:rsidRPr="00697BA6" w14:paraId="3A20C4DB" w14:textId="77777777" w:rsidTr="00451A2E">
        <w:trPr>
          <w:trHeight w:val="540"/>
        </w:trPr>
        <w:tc>
          <w:tcPr>
            <w:tcW w:w="7789"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tcPr>
          <w:p w14:paraId="611121C4" w14:textId="12698EA6" w:rsidR="005242CC" w:rsidRPr="002D373E" w:rsidRDefault="002D36F5" w:rsidP="005242CC">
            <w:pPr>
              <w:textAlignment w:val="baseline"/>
              <w:rPr>
                <w:rFonts w:eastAsia="Times New Roman" w:cs="Times New Roman"/>
                <w:color w:val="auto"/>
                <w:sz w:val="21"/>
                <w:szCs w:val="21"/>
                <w:lang w:eastAsia="en-GB"/>
                <w14:ligatures w14:val="none"/>
              </w:rPr>
            </w:pPr>
            <w:r>
              <w:rPr>
                <w:rFonts w:eastAsia="Times New Roman" w:cs="Times New Roman"/>
                <w:color w:val="auto"/>
                <w:sz w:val="21"/>
                <w:szCs w:val="21"/>
                <w:lang w:eastAsia="en-GB"/>
                <w14:ligatures w14:val="none"/>
              </w:rPr>
              <w:lastRenderedPageBreak/>
              <w:t>Knowledge and understanding</w:t>
            </w:r>
            <w:r w:rsidR="005242CC" w:rsidRPr="002D373E">
              <w:rPr>
                <w:rFonts w:eastAsia="Times New Roman" w:cs="Times New Roman"/>
                <w:color w:val="auto"/>
                <w:sz w:val="21"/>
                <w:szCs w:val="21"/>
                <w:lang w:eastAsia="en-GB"/>
                <w14:ligatures w14:val="none"/>
              </w:rPr>
              <w:t xml:space="preserve"> </w:t>
            </w:r>
            <w:r w:rsidR="005A1FC1" w:rsidRPr="002D373E">
              <w:rPr>
                <w:rFonts w:eastAsia="Times New Roman" w:cs="Times New Roman"/>
                <w:color w:val="auto"/>
                <w:sz w:val="21"/>
                <w:szCs w:val="21"/>
                <w:lang w:eastAsia="en-GB"/>
                <w14:ligatures w14:val="none"/>
              </w:rPr>
              <w:t>of</w:t>
            </w:r>
            <w:r w:rsidR="005242CC" w:rsidRPr="002D373E">
              <w:rPr>
                <w:rFonts w:eastAsia="Times New Roman" w:cs="Times New Roman"/>
                <w:color w:val="auto"/>
                <w:sz w:val="21"/>
                <w:szCs w:val="21"/>
                <w:lang w:eastAsia="en-GB"/>
                <w14:ligatures w14:val="none"/>
              </w:rPr>
              <w:t xml:space="preserve"> clinical research delivery within NHS, academic or private sector</w:t>
            </w:r>
          </w:p>
        </w:tc>
        <w:tc>
          <w:tcPr>
            <w:tcW w:w="1701"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69493FC8" w14:textId="53F372A7" w:rsidR="005242CC" w:rsidRPr="002D373E" w:rsidRDefault="005242CC" w:rsidP="005242CC">
            <w:pPr>
              <w:jc w:val="center"/>
              <w:textAlignment w:val="baseline"/>
              <w:rPr>
                <w:rFonts w:eastAsia="Times New Roman" w:cs="Times New Roman"/>
                <w:color w:val="auto"/>
                <w:sz w:val="21"/>
                <w:szCs w:val="21"/>
                <w:lang w:eastAsia="en-GB"/>
                <w14:ligatures w14:val="none"/>
              </w:rPr>
            </w:pPr>
            <w:r w:rsidRPr="002D373E">
              <w:rPr>
                <w:rFonts w:eastAsia="Times New Roman" w:cs="Times New Roman"/>
                <w:color w:val="auto"/>
                <w:sz w:val="21"/>
                <w:szCs w:val="21"/>
                <w:lang w:eastAsia="en-GB"/>
                <w14:ligatures w14:val="none"/>
              </w:rPr>
              <w:t>A</w:t>
            </w:r>
          </w:p>
        </w:tc>
      </w:tr>
      <w:tr w:rsidR="00F21D58" w:rsidRPr="00697BA6" w14:paraId="366538A6" w14:textId="77777777" w:rsidTr="00451A2E">
        <w:trPr>
          <w:trHeight w:val="540"/>
        </w:trPr>
        <w:tc>
          <w:tcPr>
            <w:tcW w:w="7789"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tcPr>
          <w:p w14:paraId="162CE04D" w14:textId="47733BA6" w:rsidR="00F21D58" w:rsidRPr="002D373E" w:rsidRDefault="005242CC" w:rsidP="00B3249A">
            <w:pPr>
              <w:textAlignment w:val="baseline"/>
              <w:rPr>
                <w:rFonts w:eastAsia="Times New Roman" w:cs="Times New Roman"/>
                <w:color w:val="auto"/>
                <w:sz w:val="21"/>
                <w:szCs w:val="21"/>
                <w:lang w:eastAsia="en-GB"/>
                <w14:ligatures w14:val="none"/>
              </w:rPr>
            </w:pPr>
            <w:r w:rsidRPr="002D373E">
              <w:rPr>
                <w:rStyle w:val="Strong"/>
                <w:rFonts w:cs="Segoe UI"/>
                <w:b w:val="0"/>
                <w:bCs w:val="0"/>
                <w:color w:val="auto"/>
                <w:sz w:val="21"/>
                <w:szCs w:val="21"/>
              </w:rPr>
              <w:t>Experience managing multiple competing tasks with high accuracy</w:t>
            </w:r>
            <w:r w:rsidRPr="002D373E">
              <w:rPr>
                <w:rFonts w:cs="Segoe UI"/>
                <w:color w:val="auto"/>
                <w:sz w:val="21"/>
                <w:szCs w:val="21"/>
              </w:rPr>
              <w:t>, combined with excellent attention to detail and strong organisational skills.</w:t>
            </w:r>
          </w:p>
        </w:tc>
        <w:tc>
          <w:tcPr>
            <w:tcW w:w="1701"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52A59C2C" w14:textId="005CC3C2" w:rsidR="00F21D58" w:rsidRPr="002D373E" w:rsidRDefault="007914B5" w:rsidP="00F21D58">
            <w:pPr>
              <w:jc w:val="center"/>
              <w:textAlignment w:val="baseline"/>
              <w:rPr>
                <w:rFonts w:eastAsia="Times New Roman" w:cs="Times New Roman"/>
                <w:color w:val="auto"/>
                <w:sz w:val="21"/>
                <w:szCs w:val="21"/>
                <w:lang w:eastAsia="en-GB"/>
                <w14:ligatures w14:val="none"/>
              </w:rPr>
            </w:pPr>
            <w:r w:rsidRPr="002D373E">
              <w:rPr>
                <w:rFonts w:eastAsia="Times New Roman" w:cs="Times New Roman"/>
                <w:color w:val="auto"/>
                <w:sz w:val="21"/>
                <w:szCs w:val="21"/>
                <w:lang w:eastAsia="en-GB"/>
                <w14:ligatures w14:val="none"/>
              </w:rPr>
              <w:t>A, I</w:t>
            </w:r>
          </w:p>
        </w:tc>
      </w:tr>
      <w:tr w:rsidR="00F21D58" w:rsidRPr="00697BA6" w14:paraId="7B14D14F" w14:textId="77777777" w:rsidTr="00451A2E">
        <w:trPr>
          <w:trHeight w:val="705"/>
        </w:trPr>
        <w:tc>
          <w:tcPr>
            <w:tcW w:w="7789"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tcPr>
          <w:p w14:paraId="643B0B06" w14:textId="282E5443" w:rsidR="00F21D58" w:rsidRPr="002D373E" w:rsidRDefault="00AA03B0" w:rsidP="00B3249A">
            <w:pPr>
              <w:textAlignment w:val="baseline"/>
              <w:rPr>
                <w:rFonts w:eastAsia="Times New Roman" w:cs="Times New Roman"/>
                <w:color w:val="auto"/>
                <w:sz w:val="21"/>
                <w:szCs w:val="21"/>
                <w:lang w:eastAsia="en-GB"/>
                <w14:ligatures w14:val="none"/>
              </w:rPr>
            </w:pPr>
            <w:r w:rsidRPr="007914B5">
              <w:rPr>
                <w:rFonts w:cs="Segoe UI"/>
                <w:color w:val="auto"/>
                <w:sz w:val="21"/>
                <w:szCs w:val="21"/>
              </w:rPr>
              <w:t xml:space="preserve">Able to build effective, professional </w:t>
            </w:r>
            <w:r w:rsidRPr="002D373E">
              <w:rPr>
                <w:rFonts w:cs="Segoe UI"/>
                <w:color w:val="auto"/>
                <w:sz w:val="21"/>
                <w:szCs w:val="21"/>
              </w:rPr>
              <w:t xml:space="preserve">working </w:t>
            </w:r>
            <w:r w:rsidRPr="007914B5">
              <w:rPr>
                <w:rFonts w:cs="Segoe UI"/>
                <w:color w:val="auto"/>
                <w:sz w:val="21"/>
                <w:szCs w:val="21"/>
              </w:rPr>
              <w:t>relationships with</w:t>
            </w:r>
            <w:r w:rsidRPr="002D373E">
              <w:rPr>
                <w:rFonts w:cs="Segoe UI"/>
                <w:color w:val="auto"/>
                <w:sz w:val="21"/>
                <w:szCs w:val="21"/>
              </w:rPr>
              <w:t xml:space="preserve"> internal and external stakeholders including</w:t>
            </w:r>
            <w:r w:rsidRPr="007914B5">
              <w:rPr>
                <w:rFonts w:cs="Segoe UI"/>
                <w:color w:val="auto"/>
                <w:sz w:val="21"/>
                <w:szCs w:val="21"/>
              </w:rPr>
              <w:t xml:space="preserve"> clinicians, researchers and study sponsors</w:t>
            </w:r>
          </w:p>
        </w:tc>
        <w:tc>
          <w:tcPr>
            <w:tcW w:w="1701"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4822D366" w14:textId="01CE96E3" w:rsidR="00F21D58" w:rsidRPr="002D373E" w:rsidRDefault="007914B5" w:rsidP="00F21D58">
            <w:pPr>
              <w:jc w:val="center"/>
              <w:textAlignment w:val="baseline"/>
              <w:rPr>
                <w:rFonts w:eastAsia="Times New Roman" w:cs="Times New Roman"/>
                <w:color w:val="auto"/>
                <w:sz w:val="21"/>
                <w:szCs w:val="21"/>
                <w:lang w:eastAsia="en-GB"/>
                <w14:ligatures w14:val="none"/>
              </w:rPr>
            </w:pPr>
            <w:r w:rsidRPr="002D373E">
              <w:rPr>
                <w:rFonts w:eastAsia="Times New Roman" w:cs="Times New Roman"/>
                <w:color w:val="auto"/>
                <w:sz w:val="21"/>
                <w:szCs w:val="21"/>
                <w:lang w:eastAsia="en-GB"/>
                <w14:ligatures w14:val="none"/>
              </w:rPr>
              <w:t>A, I</w:t>
            </w:r>
          </w:p>
        </w:tc>
      </w:tr>
      <w:tr w:rsidR="00F21D58" w:rsidRPr="00697BA6" w14:paraId="6594F904" w14:textId="77777777" w:rsidTr="008332A1">
        <w:trPr>
          <w:trHeight w:val="540"/>
        </w:trPr>
        <w:tc>
          <w:tcPr>
            <w:tcW w:w="7789"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tcPr>
          <w:p w14:paraId="68AEBB0F" w14:textId="08D0483B" w:rsidR="00F21D58" w:rsidRPr="002D373E" w:rsidRDefault="00AA03B0" w:rsidP="00B3249A">
            <w:pPr>
              <w:spacing w:line="259" w:lineRule="auto"/>
              <w:rPr>
                <w:color w:val="auto"/>
                <w:sz w:val="21"/>
                <w:szCs w:val="21"/>
              </w:rPr>
            </w:pPr>
            <w:r w:rsidRPr="002D373E">
              <w:rPr>
                <w:color w:val="auto"/>
                <w:sz w:val="21"/>
                <w:szCs w:val="21"/>
              </w:rPr>
              <w:t>A</w:t>
            </w:r>
            <w:r w:rsidR="005B22CE" w:rsidRPr="002D373E">
              <w:rPr>
                <w:color w:val="auto"/>
                <w:sz w:val="21"/>
                <w:szCs w:val="21"/>
              </w:rPr>
              <w:t>ble to work independently and to take a proactive and solution focussed approach to new projects</w:t>
            </w:r>
          </w:p>
        </w:tc>
        <w:tc>
          <w:tcPr>
            <w:tcW w:w="1701"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124B15EE" w14:textId="6D7F38C9" w:rsidR="00F21D58" w:rsidRPr="002D373E" w:rsidRDefault="007914B5" w:rsidP="00F21D58">
            <w:pPr>
              <w:jc w:val="center"/>
              <w:textAlignment w:val="baseline"/>
              <w:rPr>
                <w:rFonts w:eastAsia="Times New Roman" w:cs="Times New Roman"/>
                <w:color w:val="auto"/>
                <w:sz w:val="21"/>
                <w:szCs w:val="21"/>
                <w:lang w:eastAsia="en-GB"/>
                <w14:ligatures w14:val="none"/>
              </w:rPr>
            </w:pPr>
            <w:r w:rsidRPr="002D373E">
              <w:rPr>
                <w:rFonts w:eastAsia="Times New Roman" w:cs="Times New Roman"/>
                <w:color w:val="auto"/>
                <w:sz w:val="21"/>
                <w:szCs w:val="21"/>
                <w:lang w:eastAsia="en-GB"/>
                <w14:ligatures w14:val="none"/>
              </w:rPr>
              <w:t>A, I</w:t>
            </w:r>
          </w:p>
        </w:tc>
      </w:tr>
      <w:tr w:rsidR="00F21D58" w:rsidRPr="00697BA6" w14:paraId="1484F646" w14:textId="77777777" w:rsidTr="00ED65C2">
        <w:trPr>
          <w:trHeight w:val="600"/>
        </w:trPr>
        <w:tc>
          <w:tcPr>
            <w:tcW w:w="7789"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tcPr>
          <w:p w14:paraId="1F21F914" w14:textId="71C3F3A8" w:rsidR="00F21D58" w:rsidRPr="002D373E" w:rsidRDefault="00AA03B0" w:rsidP="00B3249A">
            <w:pPr>
              <w:textAlignment w:val="baseline"/>
              <w:rPr>
                <w:rFonts w:cs="Segoe UI"/>
                <w:color w:val="auto"/>
                <w:sz w:val="21"/>
                <w:szCs w:val="21"/>
              </w:rPr>
            </w:pPr>
            <w:r w:rsidRPr="002D373E">
              <w:rPr>
                <w:rStyle w:val="Strong"/>
                <w:rFonts w:cs="Segoe UI"/>
                <w:b w:val="0"/>
                <w:bCs w:val="0"/>
                <w:color w:val="auto"/>
                <w:sz w:val="21"/>
                <w:szCs w:val="21"/>
              </w:rPr>
              <w:t>Ability to plan, prioritise and deliver projects to tight timescales</w:t>
            </w:r>
          </w:p>
        </w:tc>
        <w:tc>
          <w:tcPr>
            <w:tcW w:w="1701"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755D39F2" w14:textId="44B279AF" w:rsidR="00F21D58" w:rsidRPr="002D373E" w:rsidRDefault="007914B5" w:rsidP="00F21D58">
            <w:pPr>
              <w:jc w:val="center"/>
              <w:textAlignment w:val="baseline"/>
              <w:rPr>
                <w:rFonts w:eastAsia="Times New Roman" w:cs="Times New Roman"/>
                <w:color w:val="auto"/>
                <w:sz w:val="21"/>
                <w:szCs w:val="21"/>
                <w:lang w:eastAsia="en-GB"/>
                <w14:ligatures w14:val="none"/>
              </w:rPr>
            </w:pPr>
            <w:r w:rsidRPr="002D373E">
              <w:rPr>
                <w:rFonts w:eastAsia="Times New Roman" w:cs="Times New Roman"/>
                <w:color w:val="auto"/>
                <w:sz w:val="21"/>
                <w:szCs w:val="21"/>
                <w:lang w:eastAsia="en-GB"/>
                <w14:ligatures w14:val="none"/>
              </w:rPr>
              <w:t>A, I</w:t>
            </w:r>
          </w:p>
        </w:tc>
      </w:tr>
      <w:tr w:rsidR="00F21D58" w:rsidRPr="00697BA6" w14:paraId="4C120B5F" w14:textId="77777777" w:rsidTr="00ED65C2">
        <w:trPr>
          <w:trHeight w:val="495"/>
        </w:trPr>
        <w:tc>
          <w:tcPr>
            <w:tcW w:w="7789"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tcPr>
          <w:p w14:paraId="4BE88A8F" w14:textId="6B0B7D02" w:rsidR="00F21D58" w:rsidRPr="002D373E" w:rsidRDefault="00B565E2" w:rsidP="00B3249A">
            <w:pPr>
              <w:textAlignment w:val="baseline"/>
              <w:rPr>
                <w:rFonts w:eastAsia="Times New Roman" w:cs="Times New Roman"/>
                <w:color w:val="auto"/>
                <w:sz w:val="21"/>
                <w:szCs w:val="21"/>
                <w:lang w:eastAsia="en-GB"/>
                <w14:ligatures w14:val="none"/>
              </w:rPr>
            </w:pPr>
            <w:r>
              <w:rPr>
                <w:rFonts w:eastAsia="Times New Roman" w:cs="Times New Roman"/>
                <w:color w:val="auto"/>
                <w:sz w:val="21"/>
                <w:szCs w:val="21"/>
                <w:lang w:eastAsia="en-GB"/>
                <w14:ligatures w14:val="none"/>
              </w:rPr>
              <w:t>Able to empathise with people affected by dementia, and those who support them, dealing sensitively with enquiries related to Trial Finder.</w:t>
            </w:r>
          </w:p>
        </w:tc>
        <w:tc>
          <w:tcPr>
            <w:tcW w:w="1701"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33187375" w14:textId="0DF3002D" w:rsidR="00F21D58" w:rsidRPr="002D373E" w:rsidRDefault="007914B5" w:rsidP="00F21D58">
            <w:pPr>
              <w:jc w:val="center"/>
              <w:textAlignment w:val="baseline"/>
              <w:rPr>
                <w:rFonts w:eastAsia="Times New Roman" w:cs="Times New Roman"/>
                <w:color w:val="auto"/>
                <w:sz w:val="21"/>
                <w:szCs w:val="21"/>
                <w:lang w:eastAsia="en-GB"/>
                <w14:ligatures w14:val="none"/>
              </w:rPr>
            </w:pPr>
            <w:r w:rsidRPr="002D373E">
              <w:rPr>
                <w:rFonts w:eastAsia="Times New Roman" w:cs="Times New Roman"/>
                <w:color w:val="auto"/>
                <w:sz w:val="21"/>
                <w:szCs w:val="21"/>
                <w:lang w:eastAsia="en-GB"/>
                <w14:ligatures w14:val="none"/>
              </w:rPr>
              <w:t>A, I</w:t>
            </w:r>
          </w:p>
        </w:tc>
      </w:tr>
      <w:tr w:rsidR="002D373E" w:rsidRPr="00697BA6" w14:paraId="133D5E3D" w14:textId="77777777" w:rsidTr="00ED65C2">
        <w:trPr>
          <w:trHeight w:val="495"/>
        </w:trPr>
        <w:tc>
          <w:tcPr>
            <w:tcW w:w="7789"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tcPr>
          <w:p w14:paraId="6718FEC0" w14:textId="309D0420" w:rsidR="002D373E" w:rsidRPr="002D373E" w:rsidRDefault="00B565E2" w:rsidP="00B3249A">
            <w:pPr>
              <w:textAlignment w:val="baseline"/>
              <w:rPr>
                <w:rFonts w:eastAsia="Times New Roman" w:cs="Times New Roman"/>
                <w:color w:val="auto"/>
                <w:sz w:val="21"/>
                <w:szCs w:val="21"/>
                <w:lang w:eastAsia="en-GB"/>
                <w14:ligatures w14:val="none"/>
              </w:rPr>
            </w:pPr>
            <w:r w:rsidRPr="002D373E">
              <w:rPr>
                <w:rFonts w:eastAsia="Times New Roman" w:cs="Times New Roman"/>
                <w:color w:val="auto"/>
                <w:sz w:val="21"/>
                <w:szCs w:val="21"/>
                <w:lang w:eastAsia="en-GB"/>
                <w14:ligatures w14:val="none"/>
              </w:rPr>
              <w:t xml:space="preserve">Excellent IT skills, including Microsoft Office 365.  </w:t>
            </w:r>
          </w:p>
        </w:tc>
        <w:tc>
          <w:tcPr>
            <w:tcW w:w="1701"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44F201D7" w14:textId="7AE22D07" w:rsidR="002D373E" w:rsidRPr="002D373E" w:rsidRDefault="00E27A9C" w:rsidP="00F21D58">
            <w:pPr>
              <w:jc w:val="center"/>
              <w:textAlignment w:val="baseline"/>
              <w:rPr>
                <w:rFonts w:eastAsia="Times New Roman" w:cs="Times New Roman"/>
                <w:color w:val="auto"/>
                <w:sz w:val="21"/>
                <w:szCs w:val="21"/>
                <w:lang w:eastAsia="en-GB"/>
                <w14:ligatures w14:val="none"/>
              </w:rPr>
            </w:pPr>
            <w:r w:rsidRPr="002D373E">
              <w:rPr>
                <w:rFonts w:eastAsia="Times New Roman" w:cs="Times New Roman"/>
                <w:color w:val="auto"/>
                <w:sz w:val="21"/>
                <w:szCs w:val="21"/>
                <w:lang w:eastAsia="en-GB"/>
                <w14:ligatures w14:val="none"/>
              </w:rPr>
              <w:t>A</w:t>
            </w:r>
          </w:p>
        </w:tc>
      </w:tr>
      <w:tr w:rsidR="00B565E2" w:rsidRPr="00697BA6" w14:paraId="1CD2429E" w14:textId="77777777" w:rsidTr="00ED65C2">
        <w:trPr>
          <w:trHeight w:val="495"/>
        </w:trPr>
        <w:tc>
          <w:tcPr>
            <w:tcW w:w="7789"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tcPr>
          <w:p w14:paraId="27EDE44B" w14:textId="782C0433" w:rsidR="00B565E2" w:rsidRPr="00B565E2" w:rsidRDefault="00B565E2" w:rsidP="00B565E2">
            <w:pPr>
              <w:tabs>
                <w:tab w:val="left" w:pos="6636"/>
              </w:tabs>
              <w:spacing w:line="320" w:lineRule="exact"/>
              <w:textAlignment w:val="baseline"/>
              <w:rPr>
                <w:rFonts w:eastAsia="Times New Roman" w:cs="Times New Roman"/>
                <w:color w:val="032876"/>
                <w:sz w:val="21"/>
                <w:szCs w:val="21"/>
                <w:lang w:eastAsia="en-GB"/>
                <w14:ligatures w14:val="none"/>
              </w:rPr>
            </w:pPr>
            <w:r w:rsidRPr="00995387">
              <w:rPr>
                <w:rFonts w:eastAsia="Times New Roman" w:cs="Times New Roman"/>
                <w:color w:val="auto"/>
                <w:sz w:val="21"/>
                <w:szCs w:val="21"/>
                <w:lang w:eastAsia="en-GB"/>
                <w14:ligatures w14:val="none"/>
              </w:rPr>
              <w:t>Experience maintaining public</w:t>
            </w:r>
            <w:r w:rsidRPr="00995387">
              <w:rPr>
                <w:rFonts w:eastAsia="Times New Roman" w:cs="Times New Roman"/>
                <w:color w:val="auto"/>
                <w:sz w:val="21"/>
                <w:szCs w:val="21"/>
                <w:lang w:eastAsia="en-GB"/>
                <w14:ligatures w14:val="none"/>
              </w:rPr>
              <w:noBreakHyphen/>
              <w:t>facing research databases.</w:t>
            </w:r>
          </w:p>
        </w:tc>
        <w:tc>
          <w:tcPr>
            <w:tcW w:w="1701"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6C5BE7A3" w14:textId="61DA82E0" w:rsidR="00B565E2" w:rsidRPr="002D373E" w:rsidRDefault="00B565E2" w:rsidP="00F21D58">
            <w:pPr>
              <w:jc w:val="center"/>
              <w:textAlignment w:val="baseline"/>
              <w:rPr>
                <w:rFonts w:eastAsia="Times New Roman" w:cs="Times New Roman"/>
                <w:color w:val="auto"/>
                <w:sz w:val="21"/>
                <w:szCs w:val="21"/>
                <w:lang w:eastAsia="en-GB"/>
                <w14:ligatures w14:val="none"/>
              </w:rPr>
            </w:pPr>
            <w:r>
              <w:rPr>
                <w:rFonts w:eastAsia="Times New Roman" w:cs="Times New Roman"/>
                <w:color w:val="auto"/>
                <w:sz w:val="21"/>
                <w:szCs w:val="21"/>
                <w:lang w:eastAsia="en-GB"/>
                <w14:ligatures w14:val="none"/>
              </w:rPr>
              <w:t>A</w:t>
            </w:r>
          </w:p>
        </w:tc>
      </w:tr>
    </w:tbl>
    <w:p w14:paraId="4C696265" w14:textId="77777777" w:rsidR="00414AA2" w:rsidRPr="00697BA6" w:rsidRDefault="00414AA2" w:rsidP="00414AA2">
      <w:pPr>
        <w:rPr>
          <w:color w:val="2F5496" w:themeColor="accent5" w:themeShade="BF"/>
        </w:rPr>
      </w:pPr>
    </w:p>
    <w:tbl>
      <w:tblPr>
        <w:tblW w:w="949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789"/>
        <w:gridCol w:w="1701"/>
      </w:tblGrid>
      <w:tr w:rsidR="00697BA6" w:rsidRPr="00697BA6" w14:paraId="018C462C" w14:textId="77777777" w:rsidTr="00ED2665">
        <w:trPr>
          <w:trHeight w:val="540"/>
        </w:trPr>
        <w:tc>
          <w:tcPr>
            <w:tcW w:w="7789" w:type="dxa"/>
            <w:tcBorders>
              <w:top w:val="single" w:sz="6" w:space="0" w:color="auto"/>
              <w:left w:val="single" w:sz="6" w:space="0" w:color="auto"/>
              <w:bottom w:val="single" w:sz="6" w:space="0" w:color="auto"/>
              <w:right w:val="single" w:sz="6" w:space="0" w:color="auto"/>
            </w:tcBorders>
            <w:shd w:val="clear" w:color="auto" w:fill="D2E5FF"/>
            <w:tcMar>
              <w:top w:w="57" w:type="dxa"/>
              <w:left w:w="57" w:type="dxa"/>
              <w:bottom w:w="57" w:type="dxa"/>
              <w:right w:w="57" w:type="dxa"/>
            </w:tcMar>
            <w:vAlign w:val="center"/>
            <w:hideMark/>
          </w:tcPr>
          <w:p w14:paraId="01F0AC1D" w14:textId="77777777" w:rsidR="00414AA2" w:rsidRPr="00697BA6" w:rsidRDefault="00414AA2" w:rsidP="00ED1C30">
            <w:pPr>
              <w:jc w:val="both"/>
              <w:textAlignment w:val="baseline"/>
              <w:rPr>
                <w:rFonts w:ascii="AS TT Commons DemiBold" w:eastAsia="Times New Roman" w:hAnsi="AS TT Commons DemiBold" w:cs="Times New Roman"/>
                <w:b/>
                <w:bCs/>
                <w:color w:val="2F5496" w:themeColor="accent5" w:themeShade="BF"/>
                <w:lang w:eastAsia="en-GB"/>
                <w14:ligatures w14:val="none"/>
              </w:rPr>
            </w:pPr>
            <w:r w:rsidRPr="008A4B19">
              <w:rPr>
                <w:rFonts w:ascii="AS TT Commons DemiBold" w:eastAsia="Times New Roman" w:hAnsi="AS TT Commons DemiBold" w:cs="Times New Roman"/>
                <w:b/>
                <w:bCs/>
                <w:color w:val="032876"/>
                <w:lang w:eastAsia="en-GB"/>
                <w14:ligatures w14:val="none"/>
              </w:rPr>
              <w:t xml:space="preserve">Competencies &amp; </w:t>
            </w:r>
            <w:r w:rsidR="004022BC" w:rsidRPr="008A4B19">
              <w:rPr>
                <w:rFonts w:ascii="AS TT Commons DemiBold" w:eastAsia="Times New Roman" w:hAnsi="AS TT Commons DemiBold" w:cs="Times New Roman"/>
                <w:b/>
                <w:bCs/>
                <w:color w:val="032876"/>
                <w:lang w:eastAsia="en-GB"/>
                <w14:ligatures w14:val="none"/>
              </w:rPr>
              <w:t>p</w:t>
            </w:r>
            <w:r w:rsidRPr="008A4B19">
              <w:rPr>
                <w:rFonts w:ascii="AS TT Commons DemiBold" w:eastAsia="Times New Roman" w:hAnsi="AS TT Commons DemiBold" w:cs="Times New Roman"/>
                <w:b/>
                <w:bCs/>
                <w:color w:val="032876"/>
                <w:lang w:eastAsia="en-GB"/>
                <w14:ligatures w14:val="none"/>
              </w:rPr>
              <w:t xml:space="preserve">ersonal </w:t>
            </w:r>
            <w:r w:rsidR="004022BC" w:rsidRPr="008A4B19">
              <w:rPr>
                <w:rFonts w:ascii="AS TT Commons DemiBold" w:eastAsia="Times New Roman" w:hAnsi="AS TT Commons DemiBold" w:cs="Times New Roman"/>
                <w:b/>
                <w:bCs/>
                <w:color w:val="032876"/>
                <w:lang w:eastAsia="en-GB"/>
                <w14:ligatures w14:val="none"/>
              </w:rPr>
              <w:t>a</w:t>
            </w:r>
            <w:r w:rsidRPr="008A4B19">
              <w:rPr>
                <w:rFonts w:ascii="AS TT Commons DemiBold" w:eastAsia="Times New Roman" w:hAnsi="AS TT Commons DemiBold" w:cs="Times New Roman"/>
                <w:b/>
                <w:bCs/>
                <w:color w:val="032876"/>
                <w:lang w:eastAsia="en-GB"/>
                <w14:ligatures w14:val="none"/>
              </w:rPr>
              <w:t>ttributes</w:t>
            </w:r>
            <w:r w:rsidRPr="00697BA6">
              <w:rPr>
                <w:rFonts w:ascii="AS TT Commons DemiBold" w:eastAsia="Times New Roman" w:hAnsi="AS TT Commons DemiBold" w:cs="Times New Roman"/>
                <w:b/>
                <w:bCs/>
                <w:color w:val="2F5496" w:themeColor="accent5" w:themeShade="BF"/>
                <w:lang w:eastAsia="en-GB"/>
                <w14:ligatures w14:val="none"/>
              </w:rPr>
              <w:t> </w:t>
            </w:r>
          </w:p>
        </w:tc>
        <w:tc>
          <w:tcPr>
            <w:tcW w:w="1701" w:type="dxa"/>
            <w:tcBorders>
              <w:top w:val="single" w:sz="6" w:space="0" w:color="auto"/>
              <w:left w:val="single" w:sz="6" w:space="0" w:color="auto"/>
              <w:bottom w:val="single" w:sz="6" w:space="0" w:color="auto"/>
              <w:right w:val="single" w:sz="6" w:space="0" w:color="auto"/>
            </w:tcBorders>
            <w:shd w:val="clear" w:color="auto" w:fill="D2E5FF"/>
            <w:tcMar>
              <w:top w:w="57" w:type="dxa"/>
              <w:left w:w="57" w:type="dxa"/>
              <w:bottom w:w="57" w:type="dxa"/>
              <w:right w:w="57" w:type="dxa"/>
            </w:tcMar>
            <w:vAlign w:val="center"/>
            <w:hideMark/>
          </w:tcPr>
          <w:p w14:paraId="09078BD6" w14:textId="77777777" w:rsidR="00414AA2" w:rsidRPr="00697BA6" w:rsidRDefault="00414AA2" w:rsidP="00ED2665">
            <w:pPr>
              <w:textAlignment w:val="baseline"/>
              <w:rPr>
                <w:rFonts w:ascii="AS TT Commons DemiBold" w:eastAsia="Times New Roman" w:hAnsi="AS TT Commons DemiBold" w:cs="Times New Roman"/>
                <w:b/>
                <w:bCs/>
                <w:color w:val="2F5496" w:themeColor="accent5" w:themeShade="BF"/>
                <w:lang w:eastAsia="en-GB"/>
                <w14:ligatures w14:val="none"/>
              </w:rPr>
            </w:pPr>
            <w:r w:rsidRPr="008A4B19">
              <w:rPr>
                <w:rFonts w:ascii="AS TT Commons DemiBold" w:eastAsia="Times New Roman" w:hAnsi="AS TT Commons DemiBold" w:cs="Times New Roman"/>
                <w:b/>
                <w:bCs/>
                <w:color w:val="032876"/>
                <w:lang w:eastAsia="en-GB"/>
                <w14:ligatures w14:val="none"/>
              </w:rPr>
              <w:t xml:space="preserve">Application (A) or </w:t>
            </w:r>
            <w:r w:rsidR="004022BC" w:rsidRPr="008A4B19">
              <w:rPr>
                <w:rFonts w:ascii="AS TT Commons DemiBold" w:eastAsia="Times New Roman" w:hAnsi="AS TT Commons DemiBold" w:cs="Times New Roman"/>
                <w:b/>
                <w:bCs/>
                <w:color w:val="032876"/>
                <w:lang w:eastAsia="en-GB"/>
                <w14:ligatures w14:val="none"/>
              </w:rPr>
              <w:t>i</w:t>
            </w:r>
            <w:r w:rsidRPr="008A4B19">
              <w:rPr>
                <w:rFonts w:ascii="AS TT Commons DemiBold" w:eastAsia="Times New Roman" w:hAnsi="AS TT Commons DemiBold" w:cs="Times New Roman"/>
                <w:b/>
                <w:bCs/>
                <w:color w:val="032876"/>
                <w:lang w:eastAsia="en-GB"/>
                <w14:ligatures w14:val="none"/>
              </w:rPr>
              <w:t>nterview (I)</w:t>
            </w:r>
            <w:r w:rsidRPr="00697BA6">
              <w:rPr>
                <w:rFonts w:ascii="AS TT Commons DemiBold" w:eastAsia="Times New Roman" w:hAnsi="AS TT Commons DemiBold" w:cs="Times New Roman"/>
                <w:b/>
                <w:bCs/>
                <w:color w:val="2F5496" w:themeColor="accent5" w:themeShade="BF"/>
                <w:lang w:eastAsia="en-GB"/>
                <w14:ligatures w14:val="none"/>
              </w:rPr>
              <w:t> </w:t>
            </w:r>
          </w:p>
        </w:tc>
      </w:tr>
      <w:tr w:rsidR="004022BC" w:rsidRPr="004022BC" w14:paraId="53C6B0C9" w14:textId="77777777" w:rsidTr="00ED2665">
        <w:trPr>
          <w:trHeight w:val="420"/>
        </w:trPr>
        <w:tc>
          <w:tcPr>
            <w:tcW w:w="7789"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tcPr>
          <w:p w14:paraId="7D6CBDA5" w14:textId="77777777" w:rsidR="00414AA2" w:rsidRPr="00360D7F" w:rsidRDefault="00414AA2" w:rsidP="00ED2665">
            <w:pPr>
              <w:jc w:val="both"/>
              <w:textAlignment w:val="baseline"/>
              <w:rPr>
                <w:rFonts w:eastAsia="Times New Roman" w:cs="Times New Roman"/>
                <w:color w:val="auto"/>
                <w:lang w:eastAsia="en-GB"/>
                <w14:ligatures w14:val="none"/>
              </w:rPr>
            </w:pPr>
            <w:r w:rsidRPr="00360D7F">
              <w:rPr>
                <w:rFonts w:cs="Arial"/>
                <w:color w:val="auto"/>
                <w:szCs w:val="22"/>
              </w:rPr>
              <w:t>Be a team player, supporting colleagues when there are deadlines, and who knows when to ask for help themselves.</w:t>
            </w:r>
          </w:p>
        </w:tc>
        <w:tc>
          <w:tcPr>
            <w:tcW w:w="1701"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4FB45250" w14:textId="3E5A6A68" w:rsidR="00414AA2" w:rsidRPr="004022BC" w:rsidRDefault="007914B5" w:rsidP="00ED2665">
            <w:pPr>
              <w:jc w:val="center"/>
              <w:textAlignment w:val="baseline"/>
              <w:rPr>
                <w:rFonts w:ascii="AS TT Commons" w:eastAsia="Times New Roman" w:hAnsi="AS TT Commons" w:cs="Times New Roman"/>
                <w:color w:val="auto"/>
                <w:lang w:eastAsia="en-GB"/>
                <w14:ligatures w14:val="none"/>
              </w:rPr>
            </w:pPr>
            <w:r>
              <w:rPr>
                <w:rFonts w:ascii="AS TT Commons" w:eastAsia="Times New Roman" w:hAnsi="AS TT Commons" w:cs="Times New Roman"/>
                <w:color w:val="2F5496" w:themeColor="accent5" w:themeShade="BF"/>
                <w:lang w:eastAsia="en-GB"/>
                <w14:ligatures w14:val="none"/>
              </w:rPr>
              <w:t>A, I</w:t>
            </w:r>
          </w:p>
        </w:tc>
      </w:tr>
      <w:tr w:rsidR="004022BC" w:rsidRPr="004022BC" w14:paraId="545A4319" w14:textId="77777777" w:rsidTr="00ED2665">
        <w:trPr>
          <w:trHeight w:val="389"/>
        </w:trPr>
        <w:tc>
          <w:tcPr>
            <w:tcW w:w="7789"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hideMark/>
          </w:tcPr>
          <w:p w14:paraId="0878F42D" w14:textId="77777777" w:rsidR="00414AA2" w:rsidRPr="00360D7F" w:rsidRDefault="00414AA2" w:rsidP="00ED2665">
            <w:pPr>
              <w:jc w:val="both"/>
              <w:textAlignment w:val="baseline"/>
              <w:rPr>
                <w:rFonts w:eastAsia="Times New Roman" w:cs="Times New Roman"/>
                <w:color w:val="auto"/>
                <w:lang w:eastAsia="en-GB"/>
                <w14:ligatures w14:val="none"/>
              </w:rPr>
            </w:pPr>
            <w:r w:rsidRPr="00360D7F">
              <w:rPr>
                <w:rFonts w:cs="Arial"/>
                <w:color w:val="auto"/>
                <w:szCs w:val="22"/>
              </w:rPr>
              <w:t>Be a self-starter and incredibly motivated.</w:t>
            </w:r>
          </w:p>
        </w:tc>
        <w:tc>
          <w:tcPr>
            <w:tcW w:w="1701"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233C1E11" w14:textId="2DB0EA21" w:rsidR="00414AA2" w:rsidRPr="004022BC" w:rsidRDefault="007914B5" w:rsidP="00ED2665">
            <w:pPr>
              <w:jc w:val="center"/>
              <w:textAlignment w:val="baseline"/>
              <w:rPr>
                <w:rFonts w:ascii="AS TT Commons" w:eastAsia="Times New Roman" w:hAnsi="AS TT Commons" w:cs="Times New Roman"/>
                <w:color w:val="auto"/>
                <w:lang w:eastAsia="en-GB"/>
                <w14:ligatures w14:val="none"/>
              </w:rPr>
            </w:pPr>
            <w:r>
              <w:rPr>
                <w:rFonts w:ascii="AS TT Commons" w:eastAsia="Times New Roman" w:hAnsi="AS TT Commons" w:cs="Times New Roman"/>
                <w:color w:val="2F5496" w:themeColor="accent5" w:themeShade="BF"/>
                <w:lang w:eastAsia="en-GB"/>
                <w14:ligatures w14:val="none"/>
              </w:rPr>
              <w:t>A, I</w:t>
            </w:r>
          </w:p>
        </w:tc>
      </w:tr>
      <w:tr w:rsidR="004022BC" w:rsidRPr="004022BC" w14:paraId="56268F8C" w14:textId="77777777" w:rsidTr="00ED2665">
        <w:trPr>
          <w:trHeight w:val="297"/>
        </w:trPr>
        <w:tc>
          <w:tcPr>
            <w:tcW w:w="7789"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tcPr>
          <w:p w14:paraId="25CCF684" w14:textId="77777777" w:rsidR="00414AA2" w:rsidRPr="00360D7F" w:rsidRDefault="00414AA2" w:rsidP="00ED2665">
            <w:pPr>
              <w:jc w:val="both"/>
              <w:textAlignment w:val="baseline"/>
              <w:rPr>
                <w:rFonts w:eastAsia="Times New Roman" w:cs="Times New Roman"/>
                <w:color w:val="auto"/>
                <w:lang w:eastAsia="en-GB"/>
                <w14:ligatures w14:val="none"/>
              </w:rPr>
            </w:pPr>
            <w:r w:rsidRPr="00360D7F">
              <w:rPr>
                <w:rFonts w:cs="Arial"/>
                <w:color w:val="auto"/>
                <w:szCs w:val="22"/>
              </w:rPr>
              <w:t>Excellent organisational and timekeeping skills.</w:t>
            </w:r>
          </w:p>
        </w:tc>
        <w:tc>
          <w:tcPr>
            <w:tcW w:w="1701"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4319F707" w14:textId="7712BF5D" w:rsidR="00414AA2" w:rsidRPr="004022BC" w:rsidRDefault="007914B5" w:rsidP="00ED2665">
            <w:pPr>
              <w:jc w:val="center"/>
              <w:textAlignment w:val="baseline"/>
              <w:rPr>
                <w:rFonts w:ascii="AS TT Commons" w:eastAsia="Times New Roman" w:hAnsi="AS TT Commons" w:cs="Times New Roman"/>
                <w:color w:val="auto"/>
                <w:lang w:eastAsia="en-GB"/>
                <w14:ligatures w14:val="none"/>
              </w:rPr>
            </w:pPr>
            <w:r>
              <w:rPr>
                <w:rFonts w:ascii="AS TT Commons" w:eastAsia="Times New Roman" w:hAnsi="AS TT Commons" w:cs="Times New Roman"/>
                <w:color w:val="2F5496" w:themeColor="accent5" w:themeShade="BF"/>
                <w:lang w:eastAsia="en-GB"/>
                <w14:ligatures w14:val="none"/>
              </w:rPr>
              <w:t>A, I</w:t>
            </w:r>
          </w:p>
        </w:tc>
      </w:tr>
      <w:tr w:rsidR="004022BC" w:rsidRPr="004022BC" w14:paraId="3DD66242" w14:textId="77777777" w:rsidTr="00ED2665">
        <w:trPr>
          <w:trHeight w:val="332"/>
        </w:trPr>
        <w:tc>
          <w:tcPr>
            <w:tcW w:w="7789"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tcPr>
          <w:p w14:paraId="205DDD0E" w14:textId="77777777" w:rsidR="00414AA2" w:rsidRPr="00360D7F" w:rsidRDefault="00414AA2" w:rsidP="00ED2665">
            <w:pPr>
              <w:jc w:val="both"/>
              <w:textAlignment w:val="baseline"/>
              <w:rPr>
                <w:rFonts w:eastAsia="Times New Roman" w:cs="Times New Roman"/>
                <w:color w:val="auto"/>
                <w:lang w:eastAsia="en-GB"/>
                <w14:ligatures w14:val="none"/>
              </w:rPr>
            </w:pPr>
            <w:r w:rsidRPr="00360D7F">
              <w:rPr>
                <w:rFonts w:cs="Arial"/>
                <w:color w:val="auto"/>
                <w:szCs w:val="22"/>
              </w:rPr>
              <w:t>Excellent attention to detail.</w:t>
            </w:r>
          </w:p>
        </w:tc>
        <w:tc>
          <w:tcPr>
            <w:tcW w:w="1701"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4BF62AD7" w14:textId="254448A6" w:rsidR="00414AA2" w:rsidRPr="004022BC" w:rsidRDefault="007914B5" w:rsidP="00ED2665">
            <w:pPr>
              <w:jc w:val="center"/>
              <w:textAlignment w:val="baseline"/>
              <w:rPr>
                <w:rFonts w:ascii="AS TT Commons" w:eastAsia="Times New Roman" w:hAnsi="AS TT Commons" w:cs="Times New Roman"/>
                <w:color w:val="auto"/>
                <w:lang w:eastAsia="en-GB"/>
                <w14:ligatures w14:val="none"/>
              </w:rPr>
            </w:pPr>
            <w:r>
              <w:rPr>
                <w:rFonts w:ascii="AS TT Commons" w:eastAsia="Times New Roman" w:hAnsi="AS TT Commons" w:cs="Times New Roman"/>
                <w:color w:val="2F5496" w:themeColor="accent5" w:themeShade="BF"/>
                <w:lang w:eastAsia="en-GB"/>
                <w14:ligatures w14:val="none"/>
              </w:rPr>
              <w:t>A, I</w:t>
            </w:r>
          </w:p>
        </w:tc>
      </w:tr>
      <w:tr w:rsidR="004022BC" w:rsidRPr="004022BC" w14:paraId="7B57C60D" w14:textId="77777777" w:rsidTr="00ED2665">
        <w:trPr>
          <w:trHeight w:val="226"/>
        </w:trPr>
        <w:tc>
          <w:tcPr>
            <w:tcW w:w="7789"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hideMark/>
          </w:tcPr>
          <w:p w14:paraId="648443E2" w14:textId="77777777" w:rsidR="00414AA2" w:rsidRPr="00360D7F" w:rsidRDefault="00414AA2" w:rsidP="00ED2665">
            <w:pPr>
              <w:jc w:val="both"/>
              <w:textAlignment w:val="baseline"/>
              <w:rPr>
                <w:rFonts w:eastAsia="Times New Roman" w:cs="Times New Roman"/>
                <w:color w:val="auto"/>
                <w:lang w:eastAsia="en-GB"/>
                <w14:ligatures w14:val="none"/>
              </w:rPr>
            </w:pPr>
            <w:r w:rsidRPr="00360D7F">
              <w:rPr>
                <w:rFonts w:eastAsia="Times New Roman" w:cs="Times New Roman"/>
                <w:color w:val="auto"/>
                <w:lang w:eastAsia="en-GB"/>
                <w14:ligatures w14:val="none"/>
              </w:rPr>
              <w:t>Non-judgemental communication </w:t>
            </w:r>
          </w:p>
        </w:tc>
        <w:tc>
          <w:tcPr>
            <w:tcW w:w="1701"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412D2100" w14:textId="47A3D781" w:rsidR="00414AA2" w:rsidRPr="004022BC" w:rsidRDefault="007914B5" w:rsidP="00ED2665">
            <w:pPr>
              <w:jc w:val="center"/>
              <w:textAlignment w:val="baseline"/>
              <w:rPr>
                <w:rFonts w:ascii="AS TT Commons" w:eastAsia="Times New Roman" w:hAnsi="AS TT Commons" w:cs="Times New Roman"/>
                <w:color w:val="auto"/>
                <w:lang w:eastAsia="en-GB"/>
                <w14:ligatures w14:val="none"/>
              </w:rPr>
            </w:pPr>
            <w:r>
              <w:rPr>
                <w:rFonts w:ascii="AS TT Commons" w:eastAsia="Times New Roman" w:hAnsi="AS TT Commons" w:cs="Times New Roman"/>
                <w:color w:val="2F5496" w:themeColor="accent5" w:themeShade="BF"/>
                <w:lang w:eastAsia="en-GB"/>
                <w14:ligatures w14:val="none"/>
              </w:rPr>
              <w:t>A, I</w:t>
            </w:r>
          </w:p>
        </w:tc>
      </w:tr>
      <w:tr w:rsidR="004022BC" w:rsidRPr="004022BC" w14:paraId="2330F833" w14:textId="77777777" w:rsidTr="00ED2665">
        <w:trPr>
          <w:trHeight w:val="262"/>
        </w:trPr>
        <w:tc>
          <w:tcPr>
            <w:tcW w:w="7789"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hideMark/>
          </w:tcPr>
          <w:p w14:paraId="7155E4BE" w14:textId="77777777" w:rsidR="00414AA2" w:rsidRPr="00360D7F" w:rsidRDefault="00414AA2" w:rsidP="00ED2665">
            <w:pPr>
              <w:jc w:val="both"/>
              <w:textAlignment w:val="baseline"/>
              <w:rPr>
                <w:rFonts w:eastAsia="Times New Roman" w:cs="Times New Roman"/>
                <w:color w:val="auto"/>
                <w:lang w:eastAsia="en-GB"/>
                <w14:ligatures w14:val="none"/>
              </w:rPr>
            </w:pPr>
            <w:r w:rsidRPr="00360D7F">
              <w:rPr>
                <w:rFonts w:eastAsia="Times New Roman" w:cs="Times New Roman"/>
                <w:color w:val="auto"/>
                <w:lang w:eastAsia="en-GB"/>
                <w14:ligatures w14:val="none"/>
              </w:rPr>
              <w:t>Commitment to and understanding of equal opportunities </w:t>
            </w:r>
          </w:p>
        </w:tc>
        <w:tc>
          <w:tcPr>
            <w:tcW w:w="1701"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07354F54" w14:textId="738F497A" w:rsidR="00414AA2" w:rsidRPr="004022BC" w:rsidRDefault="007914B5" w:rsidP="00ED2665">
            <w:pPr>
              <w:jc w:val="center"/>
              <w:textAlignment w:val="baseline"/>
              <w:rPr>
                <w:rFonts w:ascii="AS TT Commons" w:eastAsia="Times New Roman" w:hAnsi="AS TT Commons" w:cs="Times New Roman"/>
                <w:color w:val="auto"/>
                <w:lang w:eastAsia="en-GB"/>
                <w14:ligatures w14:val="none"/>
              </w:rPr>
            </w:pPr>
            <w:r>
              <w:rPr>
                <w:rFonts w:ascii="AS TT Commons" w:eastAsia="Times New Roman" w:hAnsi="AS TT Commons" w:cs="Times New Roman"/>
                <w:color w:val="2F5496" w:themeColor="accent5" w:themeShade="BF"/>
                <w:lang w:eastAsia="en-GB"/>
                <w14:ligatures w14:val="none"/>
              </w:rPr>
              <w:t>A, I</w:t>
            </w:r>
          </w:p>
        </w:tc>
      </w:tr>
      <w:tr w:rsidR="00414AA2" w:rsidRPr="004022BC" w14:paraId="660E8F95" w14:textId="77777777" w:rsidTr="00ED2665">
        <w:trPr>
          <w:trHeight w:val="454"/>
        </w:trPr>
        <w:tc>
          <w:tcPr>
            <w:tcW w:w="7789"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hideMark/>
          </w:tcPr>
          <w:p w14:paraId="28AE7639" w14:textId="77777777" w:rsidR="00414AA2" w:rsidRPr="00360D7F" w:rsidRDefault="00414AA2" w:rsidP="00ED2665">
            <w:pPr>
              <w:jc w:val="both"/>
              <w:textAlignment w:val="baseline"/>
              <w:rPr>
                <w:rFonts w:eastAsia="Times New Roman" w:cs="Times New Roman"/>
                <w:color w:val="auto"/>
                <w:lang w:eastAsia="en-GB"/>
                <w14:ligatures w14:val="none"/>
              </w:rPr>
            </w:pPr>
            <w:r w:rsidRPr="00360D7F">
              <w:rPr>
                <w:rFonts w:eastAsia="Times New Roman" w:cs="Times New Roman"/>
                <w:color w:val="auto"/>
                <w:lang w:eastAsia="en-GB"/>
                <w14:ligatures w14:val="none"/>
              </w:rPr>
              <w:t>Understanding of the inclusion agenda and its relevance within a diverse society </w:t>
            </w:r>
          </w:p>
        </w:tc>
        <w:tc>
          <w:tcPr>
            <w:tcW w:w="1701"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vAlign w:val="center"/>
          </w:tcPr>
          <w:p w14:paraId="47FA3D4D" w14:textId="5B02B073" w:rsidR="00414AA2" w:rsidRPr="004022BC" w:rsidRDefault="007914B5" w:rsidP="00ED2665">
            <w:pPr>
              <w:jc w:val="center"/>
              <w:textAlignment w:val="baseline"/>
              <w:rPr>
                <w:rFonts w:ascii="AS TT Commons" w:eastAsia="Times New Roman" w:hAnsi="AS TT Commons" w:cs="Times New Roman"/>
                <w:color w:val="auto"/>
                <w:lang w:eastAsia="en-GB"/>
                <w14:ligatures w14:val="none"/>
              </w:rPr>
            </w:pPr>
            <w:r>
              <w:rPr>
                <w:rFonts w:ascii="AS TT Commons" w:eastAsia="Times New Roman" w:hAnsi="AS TT Commons" w:cs="Times New Roman"/>
                <w:color w:val="2F5496" w:themeColor="accent5" w:themeShade="BF"/>
                <w:lang w:eastAsia="en-GB"/>
                <w14:ligatures w14:val="none"/>
              </w:rPr>
              <w:t>A, I</w:t>
            </w:r>
          </w:p>
        </w:tc>
      </w:tr>
    </w:tbl>
    <w:p w14:paraId="78443A9D" w14:textId="77777777" w:rsidR="007914B5" w:rsidRDefault="007914B5" w:rsidP="00197020">
      <w:pPr>
        <w:jc w:val="center"/>
        <w:textAlignment w:val="baseline"/>
        <w:rPr>
          <w:rFonts w:eastAsia="Times New Roman" w:cs="Segoe UI"/>
          <w:i/>
          <w:iCs/>
          <w:color w:val="auto"/>
          <w:sz w:val="20"/>
          <w:szCs w:val="20"/>
          <w:lang w:eastAsia="en-GB"/>
        </w:rPr>
      </w:pPr>
      <w:bookmarkStart w:id="0" w:name="_Hlk189147330"/>
    </w:p>
    <w:p w14:paraId="57A73473" w14:textId="458E1EE6" w:rsidR="00197020" w:rsidRPr="004022BC" w:rsidRDefault="00197020" w:rsidP="00197020">
      <w:pPr>
        <w:jc w:val="center"/>
        <w:textAlignment w:val="baseline"/>
        <w:rPr>
          <w:rFonts w:eastAsia="Times New Roman" w:cs="Segoe UI"/>
          <w:i/>
          <w:iCs/>
          <w:color w:val="auto"/>
          <w:sz w:val="20"/>
          <w:szCs w:val="20"/>
          <w:lang w:eastAsia="en-GB"/>
        </w:rPr>
      </w:pPr>
      <w:r w:rsidRPr="004022BC">
        <w:rPr>
          <w:rFonts w:eastAsia="Times New Roman" w:cs="Segoe UI"/>
          <w:i/>
          <w:iCs/>
          <w:color w:val="auto"/>
          <w:sz w:val="20"/>
          <w:szCs w:val="20"/>
          <w:lang w:eastAsia="en-GB"/>
        </w:rPr>
        <w:t>Follow us on Twitter and Instagram @Alzheimerssoc and Like us on Facebook or check out Alzheimer’s Society YouTube channel youtube.com/AlzheimersSociety</w:t>
      </w:r>
    </w:p>
    <w:p w14:paraId="4493FA24" w14:textId="127102EA" w:rsidR="00197020" w:rsidRDefault="00197020" w:rsidP="00197020">
      <w:pPr>
        <w:spacing w:after="0" w:line="240" w:lineRule="auto"/>
        <w:textAlignment w:val="baseline"/>
        <w:rPr>
          <w:color w:val="auto"/>
          <w:highlight w:val="yellow"/>
        </w:rPr>
      </w:pPr>
      <w:r>
        <w:rPr>
          <w:rFonts w:ascii="AS TT Commons DemiBold" w:eastAsia="Times New Roman" w:hAnsi="AS TT Commons DemiBold" w:cs="Calibri"/>
          <w:b/>
          <w:bCs/>
          <w:color w:val="032876"/>
          <w:sz w:val="32"/>
          <w:szCs w:val="32"/>
          <w:lang w:eastAsia="en-GB"/>
        </w:rPr>
        <w:t xml:space="preserve">Criminal Record Check </w:t>
      </w:r>
    </w:p>
    <w:bookmarkEnd w:id="0"/>
    <w:p w14:paraId="6272E96E" w14:textId="77777777" w:rsidR="00B3249A" w:rsidRDefault="00B3249A" w:rsidP="00414AA2">
      <w:pPr>
        <w:rPr>
          <w:rFonts w:ascii="Arial" w:hAnsi="Arial" w:cs="Arial"/>
          <w:color w:val="auto"/>
        </w:rPr>
      </w:pPr>
    </w:p>
    <w:p w14:paraId="7BF01329" w14:textId="78369EB1" w:rsidR="00EB1044" w:rsidRPr="00DD794E" w:rsidRDefault="00414AA2" w:rsidP="00414AA2">
      <w:pPr>
        <w:rPr>
          <w:rFonts w:ascii="Arial" w:hAnsi="Arial" w:cs="Arial"/>
          <w:color w:val="auto"/>
        </w:rPr>
      </w:pPr>
      <w:r w:rsidRPr="00DD794E">
        <w:rPr>
          <w:rFonts w:ascii="Arial" w:hAnsi="Arial" w:cs="Arial"/>
          <w:color w:val="auto"/>
        </w:rPr>
        <w:t xml:space="preserve">This post </w:t>
      </w:r>
      <w:r w:rsidR="00197020" w:rsidRPr="00DD794E">
        <w:rPr>
          <w:rFonts w:ascii="Arial" w:hAnsi="Arial" w:cs="Arial"/>
          <w:color w:val="auto"/>
        </w:rPr>
        <w:t>may</w:t>
      </w:r>
      <w:r w:rsidRPr="00DD794E">
        <w:rPr>
          <w:rFonts w:ascii="Arial" w:hAnsi="Arial" w:cs="Arial"/>
          <w:color w:val="auto"/>
        </w:rPr>
        <w:t xml:space="preserve"> be subject to a satisfactory Criminal Records Check, from either the Disclosure and Barring Service (England &amp; Wales), Disclosure Scotland Check (Scotland</w:t>
      </w:r>
      <w:commentRangeStart w:id="1"/>
      <w:commentRangeEnd w:id="1"/>
      <w:r w:rsidRPr="00DD794E">
        <w:rPr>
          <w:rStyle w:val="CommentReference"/>
          <w:rFonts w:ascii="Arial" w:hAnsi="Arial" w:cs="Arial"/>
          <w:color w:val="auto"/>
          <w:sz w:val="22"/>
          <w:szCs w:val="24"/>
        </w:rPr>
        <w:commentReference w:id="1"/>
      </w:r>
      <w:r w:rsidRPr="00DD794E">
        <w:rPr>
          <w:rFonts w:ascii="Arial" w:hAnsi="Arial" w:cs="Arial"/>
          <w:color w:val="auto"/>
        </w:rPr>
        <w:t xml:space="preserve">) or AccessNI (Northern Ireland). </w:t>
      </w:r>
      <w:r w:rsidR="00EB1044" w:rsidRPr="00DD794E">
        <w:rPr>
          <w:rFonts w:ascii="Arial" w:hAnsi="Arial" w:cs="Arial"/>
          <w:color w:val="auto"/>
        </w:rPr>
        <w:t xml:space="preserve">Please select the level of Check required for this role: </w:t>
      </w:r>
    </w:p>
    <w:p w14:paraId="4AA94562" w14:textId="77777777" w:rsidR="00B3249A" w:rsidRDefault="00B3249A" w:rsidP="00414AA2">
      <w:pPr>
        <w:rPr>
          <w:rFonts w:ascii="Arial" w:hAnsi="Arial" w:cs="Arial"/>
          <w:color w:val="auto"/>
        </w:rPr>
      </w:pPr>
    </w:p>
    <w:p w14:paraId="441C152A" w14:textId="6D7207FC" w:rsidR="00EB1044" w:rsidRPr="00DD794E" w:rsidRDefault="00EB1044" w:rsidP="00414AA2">
      <w:pPr>
        <w:rPr>
          <w:rFonts w:ascii="Arial" w:hAnsi="Arial" w:cs="Arial"/>
          <w:color w:val="auto"/>
        </w:rPr>
      </w:pPr>
      <w:r w:rsidRPr="00DD794E">
        <w:rPr>
          <w:rFonts w:ascii="Arial" w:hAnsi="Arial" w:cs="Arial"/>
          <w:color w:val="auto"/>
        </w:rPr>
        <w:t xml:space="preserve">Basic </w:t>
      </w:r>
      <w:r w:rsidR="00197020" w:rsidRPr="00DD794E">
        <w:rPr>
          <w:rFonts w:ascii="Arial" w:hAnsi="Arial" w:cs="Arial"/>
          <w:color w:val="auto"/>
        </w:rPr>
        <w:tab/>
      </w:r>
      <w:r w:rsidR="00197020" w:rsidRPr="00DD794E">
        <w:rPr>
          <w:rFonts w:ascii="Arial" w:hAnsi="Arial" w:cs="Arial"/>
          <w:color w:val="auto"/>
        </w:rPr>
        <w:tab/>
      </w:r>
      <w:r w:rsidR="00197020" w:rsidRPr="00DD794E">
        <w:rPr>
          <w:rFonts w:ascii="Arial" w:hAnsi="Arial" w:cs="Arial"/>
          <w:color w:val="auto"/>
        </w:rPr>
        <w:tab/>
      </w:r>
      <w:sdt>
        <w:sdtPr>
          <w:rPr>
            <w:rFonts w:ascii="Arial" w:hAnsi="Arial" w:cs="Arial"/>
            <w:color w:val="auto"/>
          </w:rPr>
          <w:id w:val="1735889352"/>
          <w14:checkbox>
            <w14:checked w14:val="0"/>
            <w14:checkedState w14:val="2612" w14:font="MS Gothic"/>
            <w14:uncheckedState w14:val="2610" w14:font="MS Gothic"/>
          </w14:checkbox>
        </w:sdtPr>
        <w:sdtEndPr/>
        <w:sdtContent>
          <w:r w:rsidR="00197020" w:rsidRPr="00DD794E">
            <w:rPr>
              <w:rFonts w:ascii="Segoe UI Symbol" w:eastAsia="MS Gothic" w:hAnsi="Segoe UI Symbol" w:cs="Segoe UI Symbol"/>
              <w:color w:val="auto"/>
            </w:rPr>
            <w:t>☐</w:t>
          </w:r>
        </w:sdtContent>
      </w:sdt>
    </w:p>
    <w:p w14:paraId="0464BD1C" w14:textId="77777777" w:rsidR="00EB1044" w:rsidRPr="00DD794E" w:rsidRDefault="00EB1044" w:rsidP="00414AA2">
      <w:pPr>
        <w:rPr>
          <w:rFonts w:ascii="Arial" w:hAnsi="Arial" w:cs="Arial"/>
          <w:color w:val="auto"/>
        </w:rPr>
      </w:pPr>
      <w:r w:rsidRPr="00DD794E">
        <w:rPr>
          <w:rFonts w:ascii="Arial" w:hAnsi="Arial" w:cs="Arial"/>
          <w:color w:val="auto"/>
        </w:rPr>
        <w:t xml:space="preserve">Enhanced </w:t>
      </w:r>
      <w:r w:rsidR="00197020" w:rsidRPr="00DD794E">
        <w:rPr>
          <w:rFonts w:ascii="Arial" w:hAnsi="Arial" w:cs="Arial"/>
          <w:color w:val="auto"/>
        </w:rPr>
        <w:tab/>
      </w:r>
      <w:r w:rsidRPr="00DD794E">
        <w:rPr>
          <w:rFonts w:ascii="Arial" w:hAnsi="Arial" w:cs="Arial"/>
          <w:color w:val="auto"/>
        </w:rPr>
        <w:tab/>
      </w:r>
      <w:sdt>
        <w:sdtPr>
          <w:rPr>
            <w:rFonts w:ascii="Arial" w:hAnsi="Arial" w:cs="Arial"/>
            <w:color w:val="auto"/>
          </w:rPr>
          <w:id w:val="-1727296821"/>
          <w14:checkbox>
            <w14:checked w14:val="0"/>
            <w14:checkedState w14:val="2612" w14:font="MS Gothic"/>
            <w14:uncheckedState w14:val="2610" w14:font="MS Gothic"/>
          </w14:checkbox>
        </w:sdtPr>
        <w:sdtEndPr/>
        <w:sdtContent>
          <w:r w:rsidR="00197020" w:rsidRPr="00DD794E">
            <w:rPr>
              <w:rFonts w:ascii="Segoe UI Symbol" w:eastAsia="MS Gothic" w:hAnsi="Segoe UI Symbol" w:cs="Segoe UI Symbol"/>
              <w:color w:val="auto"/>
            </w:rPr>
            <w:t>☐</w:t>
          </w:r>
        </w:sdtContent>
      </w:sdt>
    </w:p>
    <w:p w14:paraId="27B78E46" w14:textId="77777777" w:rsidR="00197020" w:rsidRPr="00DD794E" w:rsidRDefault="00197020" w:rsidP="00197020">
      <w:pPr>
        <w:rPr>
          <w:rFonts w:ascii="Arial" w:hAnsi="Arial" w:cs="Arial"/>
          <w:color w:val="auto"/>
        </w:rPr>
      </w:pPr>
      <w:r w:rsidRPr="00DD794E">
        <w:rPr>
          <w:rFonts w:ascii="Arial" w:hAnsi="Arial" w:cs="Arial"/>
          <w:color w:val="auto"/>
        </w:rPr>
        <w:t xml:space="preserve">Not Applicable </w:t>
      </w:r>
      <w:r w:rsidRPr="00DD794E">
        <w:rPr>
          <w:rFonts w:ascii="Arial" w:hAnsi="Arial" w:cs="Arial"/>
          <w:color w:val="auto"/>
        </w:rPr>
        <w:tab/>
      </w:r>
      <w:sdt>
        <w:sdtPr>
          <w:rPr>
            <w:rFonts w:ascii="Arial" w:hAnsi="Arial" w:cs="Arial"/>
            <w:color w:val="auto"/>
          </w:rPr>
          <w:id w:val="1526749648"/>
          <w14:checkbox>
            <w14:checked w14:val="0"/>
            <w14:checkedState w14:val="2612" w14:font="MS Gothic"/>
            <w14:uncheckedState w14:val="2610" w14:font="MS Gothic"/>
          </w14:checkbox>
        </w:sdtPr>
        <w:sdtEndPr/>
        <w:sdtContent>
          <w:r w:rsidRPr="00DD794E">
            <w:rPr>
              <w:rFonts w:ascii="Segoe UI Symbol" w:eastAsia="MS Gothic" w:hAnsi="Segoe UI Symbol" w:cs="Segoe UI Symbol"/>
              <w:color w:val="auto"/>
            </w:rPr>
            <w:t>☐</w:t>
          </w:r>
        </w:sdtContent>
      </w:sdt>
    </w:p>
    <w:p w14:paraId="47D9E89F" w14:textId="77777777" w:rsidR="00414AA2" w:rsidRPr="00DD794E" w:rsidRDefault="00810E94" w:rsidP="00414AA2">
      <w:pPr>
        <w:rPr>
          <w:rFonts w:ascii="Arial" w:hAnsi="Arial" w:cs="Arial"/>
          <w:color w:val="auto"/>
        </w:rPr>
      </w:pPr>
      <w:r w:rsidRPr="00DD794E">
        <w:rPr>
          <w:rFonts w:ascii="Arial" w:hAnsi="Arial" w:cs="Arial"/>
          <w:color w:val="auto"/>
        </w:rPr>
        <w:t xml:space="preserve">Candidates - </w:t>
      </w:r>
      <w:r w:rsidR="00414AA2" w:rsidRPr="00DD794E">
        <w:rPr>
          <w:rFonts w:ascii="Arial" w:hAnsi="Arial" w:cs="Arial"/>
          <w:color w:val="auto"/>
        </w:rPr>
        <w:t xml:space="preserve">If you require further information regarding Criminal Records Check, then please contact: </w:t>
      </w:r>
      <w:hyperlink r:id="rId17">
        <w:r w:rsidR="00414AA2" w:rsidRPr="00DD794E">
          <w:rPr>
            <w:rStyle w:val="Hyperlink"/>
            <w:rFonts w:eastAsia="Segoe UI" w:cs="Arial"/>
            <w:color w:val="auto"/>
          </w:rPr>
          <w:t>careers@alzheimers.org.uk</w:t>
        </w:r>
      </w:hyperlink>
      <w:r w:rsidR="00414AA2" w:rsidRPr="00DD794E">
        <w:rPr>
          <w:rFonts w:ascii="Arial" w:hAnsi="Arial" w:cs="Arial"/>
          <w:color w:val="auto"/>
        </w:rPr>
        <w:t xml:space="preserve"> </w:t>
      </w:r>
    </w:p>
    <w:p w14:paraId="0DBE09C3" w14:textId="77777777" w:rsidR="00810E94" w:rsidRPr="00DD794E" w:rsidRDefault="00810E94" w:rsidP="00810E94">
      <w:pPr>
        <w:rPr>
          <w:rFonts w:ascii="Arial" w:hAnsi="Arial" w:cs="Arial"/>
          <w:color w:val="auto"/>
        </w:rPr>
      </w:pPr>
      <w:r w:rsidRPr="00DD794E">
        <w:rPr>
          <w:rFonts w:ascii="Arial" w:hAnsi="Arial" w:cs="Arial"/>
          <w:color w:val="auto"/>
        </w:rPr>
        <w:t>Hiring Managers - If you require further information regarding Criminal Records Check for this role, then please contact:</w:t>
      </w:r>
      <w:r w:rsidRPr="00DD794E">
        <w:rPr>
          <w:rFonts w:ascii="Arial" w:hAnsi="Arial" w:cs="Arial"/>
          <w:b/>
          <w:bCs/>
          <w:color w:val="auto"/>
        </w:rPr>
        <w:t xml:space="preserve"> </w:t>
      </w:r>
      <w:r w:rsidR="00DD794E" w:rsidRPr="00DD794E">
        <w:rPr>
          <w:rFonts w:ascii="Arial" w:hAnsi="Arial" w:cs="Arial"/>
          <w:b/>
          <w:bCs/>
          <w:color w:val="auto"/>
          <w:u w:val="single"/>
        </w:rPr>
        <w:t>Employeesupport@alzheimers.org.uk</w:t>
      </w:r>
    </w:p>
    <w:p w14:paraId="4E8923D4" w14:textId="77777777" w:rsidR="00810E94" w:rsidRPr="004022BC" w:rsidRDefault="00810E94" w:rsidP="00414AA2">
      <w:pPr>
        <w:rPr>
          <w:color w:val="auto"/>
        </w:rPr>
      </w:pPr>
    </w:p>
    <w:p w14:paraId="7E30595F" w14:textId="77777777" w:rsidR="00414AA2" w:rsidRPr="00697BA6" w:rsidRDefault="00414AA2" w:rsidP="00414AA2">
      <w:pPr>
        <w:jc w:val="center"/>
        <w:textAlignment w:val="baseline"/>
        <w:rPr>
          <w:rFonts w:eastAsia="Times New Roman" w:cs="Segoe UI"/>
          <w:i/>
          <w:iCs/>
          <w:color w:val="2F5496" w:themeColor="accent5" w:themeShade="BF"/>
          <w:sz w:val="20"/>
          <w:szCs w:val="20"/>
          <w:lang w:eastAsia="en-GB"/>
        </w:rPr>
      </w:pPr>
    </w:p>
    <w:p w14:paraId="1FE19E28" w14:textId="77777777" w:rsidR="00414AA2" w:rsidRPr="00697BA6" w:rsidRDefault="00414AA2">
      <w:pPr>
        <w:spacing w:line="259" w:lineRule="auto"/>
        <w:rPr>
          <w:rFonts w:eastAsia="Times New Roman" w:cs="Segoe UI"/>
          <w:i/>
          <w:iCs/>
          <w:color w:val="2F5496" w:themeColor="accent5" w:themeShade="BF"/>
          <w:sz w:val="20"/>
          <w:szCs w:val="20"/>
          <w:lang w:eastAsia="en-GB"/>
        </w:rPr>
      </w:pPr>
      <w:r w:rsidRPr="00697BA6">
        <w:rPr>
          <w:rFonts w:eastAsia="Times New Roman" w:cs="Segoe UI"/>
          <w:i/>
          <w:iCs/>
          <w:color w:val="2F5496" w:themeColor="accent5" w:themeShade="BF"/>
          <w:sz w:val="20"/>
          <w:szCs w:val="20"/>
          <w:lang w:eastAsia="en-GB"/>
        </w:rPr>
        <w:br w:type="page"/>
      </w:r>
    </w:p>
    <w:p w14:paraId="2D7D15C3" w14:textId="77777777" w:rsidR="00414AA2" w:rsidRPr="00E8380E" w:rsidRDefault="002E7E47" w:rsidP="00E8380E">
      <w:pPr>
        <w:jc w:val="center"/>
        <w:textAlignment w:val="baseline"/>
        <w:rPr>
          <w:rFonts w:eastAsia="Times New Roman" w:cs="Segoe UI"/>
          <w:i/>
          <w:iCs/>
          <w:color w:val="2F5496" w:themeColor="accent5" w:themeShade="BF"/>
          <w:sz w:val="20"/>
          <w:szCs w:val="20"/>
          <w:lang w:eastAsia="en-GB"/>
        </w:rPr>
      </w:pPr>
      <w:r>
        <w:rPr>
          <w:rFonts w:eastAsia="Times New Roman" w:cs="Segoe UI"/>
          <w:noProof/>
          <w:color w:val="2F5496" w:themeColor="accent5" w:themeShade="BF"/>
          <w:szCs w:val="22"/>
          <w:lang w:eastAsia="en-GB"/>
          <w14:ligatures w14:val="none"/>
        </w:rPr>
        <w:lastRenderedPageBreak/>
        <w:drawing>
          <wp:anchor distT="0" distB="0" distL="114300" distR="114300" simplePos="0" relativeHeight="251664387" behindDoc="0" locked="0" layoutInCell="1" allowOverlap="1" wp14:anchorId="4421035D" wp14:editId="536D20B3">
            <wp:simplePos x="0" y="0"/>
            <wp:positionH relativeFrom="column">
              <wp:posOffset>3896660</wp:posOffset>
            </wp:positionH>
            <wp:positionV relativeFrom="page">
              <wp:posOffset>-2617134</wp:posOffset>
            </wp:positionV>
            <wp:extent cx="5438140" cy="5438140"/>
            <wp:effectExtent l="0" t="0" r="0" b="0"/>
            <wp:wrapThrough wrapText="bothSides">
              <wp:wrapPolygon edited="0">
                <wp:start x="7159" y="1416"/>
                <wp:lineTo x="5604" y="2360"/>
                <wp:lineTo x="5984" y="3072"/>
                <wp:lineTo x="5317" y="3428"/>
                <wp:lineTo x="5697" y="4141"/>
                <wp:lineTo x="5252" y="4378"/>
                <wp:lineTo x="5632" y="5090"/>
                <wp:lineTo x="1003" y="7560"/>
                <wp:lineTo x="1383" y="8272"/>
                <wp:lineTo x="671" y="8652"/>
                <wp:lineTo x="1051" y="9364"/>
                <wp:lineTo x="829" y="9483"/>
                <wp:lineTo x="1209" y="10195"/>
                <wp:lineTo x="497" y="10575"/>
                <wp:lineTo x="877" y="11287"/>
                <wp:lineTo x="699" y="11382"/>
                <wp:lineTo x="1883" y="13494"/>
                <wp:lineTo x="2106" y="13376"/>
                <wp:lineTo x="2441" y="14111"/>
                <wp:lineTo x="2797" y="13921"/>
                <wp:lineTo x="3177" y="14633"/>
                <wp:lineTo x="3889" y="14253"/>
                <wp:lineTo x="4225" y="14989"/>
                <wp:lineTo x="4670" y="14752"/>
                <wp:lineTo x="5050" y="15464"/>
                <wp:lineTo x="4382" y="15820"/>
                <wp:lineTo x="4762" y="16532"/>
                <wp:lineTo x="4406" y="16722"/>
                <wp:lineTo x="4786" y="17434"/>
                <wp:lineTo x="4608" y="17529"/>
                <wp:lineTo x="5392" y="18998"/>
                <wp:lineTo x="5837" y="19618"/>
                <wp:lineTo x="6617" y="20116"/>
                <wp:lineTo x="7733" y="20493"/>
                <wp:lineTo x="8668" y="20852"/>
                <wp:lineTo x="8712" y="20828"/>
                <wp:lineTo x="14433" y="18690"/>
                <wp:lineTo x="14501" y="18711"/>
                <wp:lineTo x="15614" y="18975"/>
                <wp:lineTo x="15658" y="18951"/>
                <wp:lineTo x="17258" y="18841"/>
                <wp:lineTo x="17350" y="18906"/>
                <wp:lineTo x="18151" y="18479"/>
                <wp:lineTo x="18148" y="18366"/>
                <wp:lineTo x="18797" y="17333"/>
                <wp:lineTo x="18818" y="17265"/>
                <wp:lineTo x="20040" y="15698"/>
                <wp:lineTo x="20085" y="15674"/>
                <wp:lineTo x="20061" y="14772"/>
                <wp:lineTo x="19948" y="13917"/>
                <wp:lineTo x="19612" y="13182"/>
                <wp:lineTo x="19123" y="12585"/>
                <wp:lineTo x="19099" y="12541"/>
                <wp:lineTo x="18565" y="11968"/>
                <wp:lineTo x="18541" y="11924"/>
                <wp:lineTo x="17716" y="11449"/>
                <wp:lineTo x="20184" y="9217"/>
                <wp:lineTo x="20229" y="9193"/>
                <wp:lineTo x="20561" y="8101"/>
                <wp:lineTo x="20605" y="7220"/>
                <wp:lineTo x="20581" y="7176"/>
                <wp:lineTo x="20359" y="6437"/>
                <wp:lineTo x="19530" y="4992"/>
                <wp:lineTo x="19061" y="4327"/>
                <wp:lineTo x="18281" y="3829"/>
                <wp:lineTo x="17213" y="3541"/>
                <wp:lineTo x="17094" y="3319"/>
                <wp:lineTo x="14406" y="4067"/>
                <wp:lineTo x="13961" y="4305"/>
                <wp:lineTo x="13492" y="3640"/>
                <wp:lineTo x="13670" y="3545"/>
                <wp:lineTo x="12776" y="2192"/>
                <wp:lineTo x="12174" y="1599"/>
                <wp:lineTo x="11462" y="1121"/>
                <wp:lineTo x="11393" y="1101"/>
                <wp:lineTo x="10459" y="742"/>
                <wp:lineTo x="10343" y="632"/>
                <wp:lineTo x="7874" y="1149"/>
                <wp:lineTo x="7560" y="1202"/>
                <wp:lineTo x="7159" y="1416"/>
              </wp:wrapPolygon>
            </wp:wrapThrough>
            <wp:docPr id="735205349" name="Picture 7" descr="A blue flower with yellow cen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5205349" name="Picture 7" descr="A blue flower with yellow center&#10;&#10;AI-generated content may be incorrect."/>
                    <pic:cNvPicPr/>
                  </pic:nvPicPr>
                  <pic:blipFill>
                    <a:blip r:embed="rId18" cstate="print">
                      <a:extLst>
                        <a:ext uri="{28A0092B-C50C-407E-A947-70E740481C1C}">
                          <a14:useLocalDpi xmlns:a14="http://schemas.microsoft.com/office/drawing/2010/main" val="0"/>
                        </a:ext>
                      </a:extLst>
                    </a:blip>
                    <a:stretch>
                      <a:fillRect/>
                    </a:stretch>
                  </pic:blipFill>
                  <pic:spPr>
                    <a:xfrm rot="1685141">
                      <a:off x="0" y="0"/>
                      <a:ext cx="5438140" cy="5438140"/>
                    </a:xfrm>
                    <a:prstGeom prst="rect">
                      <a:avLst/>
                    </a:prstGeom>
                  </pic:spPr>
                </pic:pic>
              </a:graphicData>
            </a:graphic>
            <wp14:sizeRelH relativeFrom="page">
              <wp14:pctWidth>0</wp14:pctWidth>
            </wp14:sizeRelH>
            <wp14:sizeRelV relativeFrom="page">
              <wp14:pctHeight>0</wp14:pctHeight>
            </wp14:sizeRelV>
          </wp:anchor>
        </w:drawing>
      </w:r>
      <w:r w:rsidR="00E8380E" w:rsidRPr="00697BA6">
        <w:rPr>
          <w:rFonts w:eastAsia="Times New Roman" w:cs="Segoe UI"/>
          <w:noProof/>
          <w:color w:val="2F5496" w:themeColor="accent5" w:themeShade="BF"/>
          <w:szCs w:val="22"/>
          <w:lang w:eastAsia="en-GB"/>
        </w:rPr>
        <w:drawing>
          <wp:anchor distT="0" distB="0" distL="114300" distR="114300" simplePos="0" relativeHeight="251656191" behindDoc="1" locked="0" layoutInCell="1" allowOverlap="1" wp14:anchorId="3ABAF09C" wp14:editId="51E66632">
            <wp:simplePos x="0" y="0"/>
            <wp:positionH relativeFrom="page">
              <wp:posOffset>-48494</wp:posOffset>
            </wp:positionH>
            <wp:positionV relativeFrom="page">
              <wp:posOffset>745858</wp:posOffset>
            </wp:positionV>
            <wp:extent cx="7545705" cy="10665460"/>
            <wp:effectExtent l="0" t="0" r="0" b="0"/>
            <wp:wrapThrough wrapText="bothSides">
              <wp:wrapPolygon edited="0">
                <wp:start x="9561" y="1312"/>
                <wp:lineTo x="2218" y="1363"/>
                <wp:lineTo x="1418" y="1415"/>
                <wp:lineTo x="1418" y="1775"/>
                <wp:lineTo x="1527" y="2392"/>
                <wp:lineTo x="6435" y="2598"/>
                <wp:lineTo x="10797" y="2598"/>
                <wp:lineTo x="10797" y="3009"/>
                <wp:lineTo x="2618" y="3164"/>
                <wp:lineTo x="1709" y="3215"/>
                <wp:lineTo x="1709" y="3421"/>
                <wp:lineTo x="1527" y="3601"/>
                <wp:lineTo x="1345" y="3807"/>
                <wp:lineTo x="1345" y="4270"/>
                <wp:lineTo x="1709" y="4655"/>
                <wp:lineTo x="1745" y="4784"/>
                <wp:lineTo x="3490" y="5067"/>
                <wp:lineTo x="4217" y="5067"/>
                <wp:lineTo x="4217" y="5170"/>
                <wp:lineTo x="4290" y="5478"/>
                <wp:lineTo x="3963" y="5633"/>
                <wp:lineTo x="3745" y="5787"/>
                <wp:lineTo x="3781" y="6070"/>
                <wp:lineTo x="4435" y="6302"/>
                <wp:lineTo x="4944" y="6302"/>
                <wp:lineTo x="3963" y="6430"/>
                <wp:lineTo x="3745" y="6533"/>
                <wp:lineTo x="3817" y="6816"/>
                <wp:lineTo x="4399" y="7125"/>
                <wp:lineTo x="4217" y="7150"/>
                <wp:lineTo x="4326" y="7459"/>
                <wp:lineTo x="13706" y="7588"/>
                <wp:lineTo x="14178" y="7948"/>
                <wp:lineTo x="10834" y="8359"/>
                <wp:lineTo x="10797" y="8771"/>
                <wp:lineTo x="3236" y="8848"/>
                <wp:lineTo x="1636" y="8925"/>
                <wp:lineTo x="1636" y="9182"/>
                <wp:lineTo x="1491" y="9362"/>
                <wp:lineTo x="1345" y="9594"/>
                <wp:lineTo x="1345" y="9697"/>
                <wp:lineTo x="1381" y="10031"/>
                <wp:lineTo x="1818" y="10468"/>
                <wp:lineTo x="3526" y="10828"/>
                <wp:lineTo x="3745" y="10905"/>
                <wp:lineTo x="4144" y="11240"/>
                <wp:lineTo x="3708" y="11651"/>
                <wp:lineTo x="3708" y="11729"/>
                <wp:lineTo x="4108" y="12063"/>
                <wp:lineTo x="4181" y="12243"/>
                <wp:lineTo x="9779" y="12474"/>
                <wp:lineTo x="13669" y="12474"/>
                <wp:lineTo x="13706" y="12937"/>
                <wp:lineTo x="14033" y="13220"/>
                <wp:lineTo x="14178" y="13297"/>
                <wp:lineTo x="13669" y="13709"/>
                <wp:lineTo x="13669" y="13735"/>
                <wp:lineTo x="14215" y="14121"/>
                <wp:lineTo x="10834" y="14532"/>
                <wp:lineTo x="2363" y="14918"/>
                <wp:lineTo x="2109" y="14969"/>
                <wp:lineTo x="1491" y="15278"/>
                <wp:lineTo x="1309" y="15741"/>
                <wp:lineTo x="1309" y="15792"/>
                <wp:lineTo x="1454" y="16178"/>
                <wp:lineTo x="1454" y="16230"/>
                <wp:lineTo x="2072" y="16590"/>
                <wp:lineTo x="3708" y="17001"/>
                <wp:lineTo x="3745" y="17413"/>
                <wp:lineTo x="3890" y="17824"/>
                <wp:lineTo x="3781" y="17901"/>
                <wp:lineTo x="3817" y="18030"/>
                <wp:lineTo x="4326" y="18236"/>
                <wp:lineTo x="4326" y="18364"/>
                <wp:lineTo x="4544" y="18467"/>
                <wp:lineTo x="4799" y="18519"/>
                <wp:lineTo x="5017" y="18519"/>
                <wp:lineTo x="15596" y="18442"/>
                <wp:lineTo x="17268" y="18390"/>
                <wp:lineTo x="17305" y="17824"/>
                <wp:lineTo x="17741" y="17413"/>
                <wp:lineTo x="20031" y="17413"/>
                <wp:lineTo x="20068" y="17130"/>
                <wp:lineTo x="18468" y="17001"/>
                <wp:lineTo x="18832" y="17001"/>
                <wp:lineTo x="20504" y="16667"/>
                <wp:lineTo x="20577" y="16332"/>
                <wp:lineTo x="17450" y="16152"/>
                <wp:lineTo x="19013" y="16050"/>
                <wp:lineTo x="18941" y="15741"/>
                <wp:lineTo x="13560" y="15355"/>
                <wp:lineTo x="13633" y="14995"/>
                <wp:lineTo x="12470" y="14944"/>
                <wp:lineTo x="2727" y="14944"/>
                <wp:lineTo x="10797" y="14532"/>
                <wp:lineTo x="12942" y="14532"/>
                <wp:lineTo x="17705" y="14249"/>
                <wp:lineTo x="17668" y="14121"/>
                <wp:lineTo x="18323" y="14121"/>
                <wp:lineTo x="19450" y="13863"/>
                <wp:lineTo x="19522" y="13632"/>
                <wp:lineTo x="19232" y="13555"/>
                <wp:lineTo x="17741" y="13297"/>
                <wp:lineTo x="18577" y="13117"/>
                <wp:lineTo x="18759" y="13040"/>
                <wp:lineTo x="18686" y="12886"/>
                <wp:lineTo x="18504" y="12603"/>
                <wp:lineTo x="18468" y="12449"/>
                <wp:lineTo x="18177" y="12320"/>
                <wp:lineTo x="17414" y="12063"/>
                <wp:lineTo x="19341" y="11677"/>
                <wp:lineTo x="19486" y="11111"/>
                <wp:lineTo x="19050" y="11034"/>
                <wp:lineTo x="17668" y="10828"/>
                <wp:lineTo x="20140" y="10597"/>
                <wp:lineTo x="20395" y="10468"/>
                <wp:lineTo x="20358" y="10417"/>
                <wp:lineTo x="20213" y="10314"/>
                <wp:lineTo x="19813" y="9825"/>
                <wp:lineTo x="19704" y="9645"/>
                <wp:lineTo x="19450" y="9568"/>
                <wp:lineTo x="13342" y="9182"/>
                <wp:lineTo x="13415" y="9028"/>
                <wp:lineTo x="12651" y="8899"/>
                <wp:lineTo x="10761" y="8771"/>
                <wp:lineTo x="10797" y="8359"/>
                <wp:lineTo x="11924" y="8359"/>
                <wp:lineTo x="15814" y="8050"/>
                <wp:lineTo x="15814" y="7948"/>
                <wp:lineTo x="17341" y="7948"/>
                <wp:lineTo x="20068" y="7690"/>
                <wp:lineTo x="20140" y="7433"/>
                <wp:lineTo x="19922" y="7330"/>
                <wp:lineTo x="19232" y="7125"/>
                <wp:lineTo x="19304" y="6970"/>
                <wp:lineTo x="18904" y="6893"/>
                <wp:lineTo x="17268" y="6713"/>
                <wp:lineTo x="18141" y="6713"/>
                <wp:lineTo x="19704" y="6456"/>
                <wp:lineTo x="19668" y="6302"/>
                <wp:lineTo x="19377" y="5890"/>
                <wp:lineTo x="19377" y="5478"/>
                <wp:lineTo x="19050" y="5067"/>
                <wp:lineTo x="17414" y="4655"/>
                <wp:lineTo x="17923" y="4655"/>
                <wp:lineTo x="19268" y="4347"/>
                <wp:lineTo x="19304" y="3910"/>
                <wp:lineTo x="18177" y="3832"/>
                <wp:lineTo x="13706" y="3832"/>
                <wp:lineTo x="13451" y="3498"/>
                <wp:lineTo x="13415" y="3292"/>
                <wp:lineTo x="12542" y="3164"/>
                <wp:lineTo x="10761" y="3009"/>
                <wp:lineTo x="10870" y="2598"/>
                <wp:lineTo x="11488" y="2238"/>
                <wp:lineTo x="11488" y="1723"/>
                <wp:lineTo x="11088" y="1620"/>
                <wp:lineTo x="9816" y="1312"/>
                <wp:lineTo x="9561" y="1312"/>
              </wp:wrapPolygon>
            </wp:wrapThrough>
            <wp:docPr id="2896221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622153" name="Picture 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7545705" cy="10665460"/>
                    </a:xfrm>
                    <a:prstGeom prst="rect">
                      <a:avLst/>
                    </a:prstGeom>
                  </pic:spPr>
                </pic:pic>
              </a:graphicData>
            </a:graphic>
            <wp14:sizeRelH relativeFrom="margin">
              <wp14:pctWidth>0</wp14:pctWidth>
            </wp14:sizeRelH>
            <wp14:sizeRelV relativeFrom="margin">
              <wp14:pctHeight>0</wp14:pctHeight>
            </wp14:sizeRelV>
          </wp:anchor>
        </w:drawing>
      </w:r>
      <w:hyperlink r:id="rId20" w:history="1">
        <w:r w:rsidR="00414AA2">
          <w:rPr>
            <w:rStyle w:val="Hyperlink"/>
          </w:rPr>
          <w:t>https://www.alzheimers.org.uk/sites/default/files/2024-08/alzheimers-society-how-to-talk-about-dementia-media-guide.pdf</w:t>
        </w:r>
      </w:hyperlink>
    </w:p>
    <w:p w14:paraId="32B89A48" w14:textId="77777777" w:rsidR="00414AA2" w:rsidRPr="00697BA6" w:rsidRDefault="00414AA2">
      <w:pPr>
        <w:rPr>
          <w:rFonts w:ascii="Verdana" w:hAnsi="Verdana"/>
          <w:color w:val="2F5496" w:themeColor="accent5" w:themeShade="BF"/>
          <w:lang w:val="en-US"/>
        </w:rPr>
      </w:pPr>
    </w:p>
    <w:p w14:paraId="6F0377B9" w14:textId="77777777" w:rsidR="00414AA2" w:rsidRPr="00697BA6" w:rsidRDefault="00414AA2">
      <w:pPr>
        <w:rPr>
          <w:rFonts w:ascii="Verdana" w:hAnsi="Verdana"/>
          <w:color w:val="2F5496" w:themeColor="accent5" w:themeShade="BF"/>
          <w:lang w:val="en-US"/>
        </w:rPr>
      </w:pPr>
    </w:p>
    <w:p w14:paraId="7314DD8E" w14:textId="77777777" w:rsidR="00414AA2" w:rsidRPr="00697BA6" w:rsidRDefault="00414AA2">
      <w:pPr>
        <w:rPr>
          <w:rFonts w:ascii="Verdana" w:hAnsi="Verdana"/>
          <w:color w:val="2F5496" w:themeColor="accent5" w:themeShade="BF"/>
          <w:lang w:val="en-US"/>
        </w:rPr>
      </w:pPr>
    </w:p>
    <w:p w14:paraId="0284796A" w14:textId="77777777" w:rsidR="00E113A8" w:rsidRPr="00697BA6" w:rsidRDefault="00E113A8">
      <w:pPr>
        <w:rPr>
          <w:rFonts w:ascii="Verdana" w:hAnsi="Verdana"/>
          <w:color w:val="2F5496" w:themeColor="accent5" w:themeShade="BF"/>
          <w:lang w:val="en-US"/>
        </w:rPr>
      </w:pPr>
    </w:p>
    <w:sectPr w:rsidR="00E113A8" w:rsidRPr="00697BA6" w:rsidSect="0003134C">
      <w:pgSz w:w="11906" w:h="16838"/>
      <w:pgMar w:top="1276" w:right="1274" w:bottom="1440" w:left="1134" w:header="284"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1" w:author="Lucy Allen" w:date="2025-11-05T13:56:00Z" w:initials="LA">
    <w:p w14:paraId="2F328F7B" w14:textId="77777777" w:rsidR="00D72915" w:rsidRDefault="00D72915">
      <w:r>
        <w:annotationRef/>
      </w:r>
      <w:r w:rsidRPr="38510F04">
        <w:t>Should they come to employeesupport@ for CRC queries as we deal with all now onboarding sit with us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2F328F7B"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2E755E96" w16cex:dateUtc="2025-11-05T13:5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2F328F7B" w16cid:durableId="2E755E96"/>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CF25F9" w14:textId="77777777" w:rsidR="004F5AB2" w:rsidRDefault="004F5AB2" w:rsidP="005853C0">
      <w:pPr>
        <w:spacing w:after="0" w:line="240" w:lineRule="auto"/>
      </w:pPr>
      <w:r>
        <w:separator/>
      </w:r>
    </w:p>
  </w:endnote>
  <w:endnote w:type="continuationSeparator" w:id="0">
    <w:p w14:paraId="25886F89" w14:textId="77777777" w:rsidR="004F5AB2" w:rsidRDefault="004F5AB2" w:rsidP="005853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S TT Commons Medium">
    <w:panose1 w:val="020B0103030102020204"/>
    <w:charset w:val="00"/>
    <w:family w:val="swiss"/>
    <w:pitch w:val="variable"/>
    <w:sig w:usb0="A000007F" w:usb1="4000A4FB" w:usb2="00000000" w:usb3="00000000" w:csb0="00000093" w:csb1="00000000"/>
  </w:font>
  <w:font w:name="Times New Roman (Body CS)">
    <w:altName w:val="Times New Roman"/>
    <w:charset w:val="00"/>
    <w:family w:val="roman"/>
    <w:pitch w:val="default"/>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S Lettera Text">
    <w:panose1 w:val="00000000000000000000"/>
    <w:charset w:val="4D"/>
    <w:family w:val="swiss"/>
    <w:notTrueType/>
    <w:pitch w:val="variable"/>
    <w:sig w:usb0="A00002BF" w:usb1="4000207B" w:usb2="00000008" w:usb3="00000000" w:csb0="00000093" w:csb1="00000000"/>
  </w:font>
  <w:font w:name="Verdana">
    <w:panose1 w:val="020B0604030504040204"/>
    <w:charset w:val="00"/>
    <w:family w:val="swiss"/>
    <w:pitch w:val="variable"/>
    <w:sig w:usb0="A00006FF" w:usb1="4000205B" w:usb2="00000010" w:usb3="00000000" w:csb0="0000019F" w:csb1="00000000"/>
  </w:font>
  <w:font w:name="AS TT Commons ExtraBold">
    <w:panose1 w:val="020B0103030102020204"/>
    <w:charset w:val="00"/>
    <w:family w:val="swiss"/>
    <w:pitch w:val="variable"/>
    <w:sig w:usb0="A000007F" w:usb1="4000A4FB" w:usb2="00000000" w:usb3="00000000" w:csb0="00000093" w:csb1="00000000"/>
  </w:font>
  <w:font w:name="AS TT Commons DemiBold">
    <w:panose1 w:val="020B0103030102020204"/>
    <w:charset w:val="00"/>
    <w:family w:val="swiss"/>
    <w:pitch w:val="variable"/>
    <w:sig w:usb0="A000007F" w:usb1="4000A4FB" w:usb2="00000000" w:usb3="00000000" w:csb0="00000093" w:csb1="00000000"/>
  </w:font>
  <w:font w:name="AS TT Commons">
    <w:panose1 w:val="020B0103030102020204"/>
    <w:charset w:val="00"/>
    <w:family w:val="swiss"/>
    <w:pitch w:val="variable"/>
    <w:sig w:usb0="A000007F" w:usb1="4000A4FB" w:usb2="00000000" w:usb3="00000000" w:csb0="00000093"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A3FCF1" w14:textId="77777777" w:rsidR="004F5AB2" w:rsidRDefault="004F5AB2" w:rsidP="005853C0">
      <w:pPr>
        <w:spacing w:after="0" w:line="240" w:lineRule="auto"/>
      </w:pPr>
      <w:r>
        <w:separator/>
      </w:r>
    </w:p>
  </w:footnote>
  <w:footnote w:type="continuationSeparator" w:id="0">
    <w:p w14:paraId="1790FC3A" w14:textId="77777777" w:rsidR="004F5AB2" w:rsidRDefault="004F5AB2" w:rsidP="005853C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457226"/>
    <w:multiLevelType w:val="hybridMultilevel"/>
    <w:tmpl w:val="8AD0B594"/>
    <w:lvl w:ilvl="0" w:tplc="08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 w15:restartNumberingAfterBreak="0">
    <w:nsid w:val="0C7A66CC"/>
    <w:multiLevelType w:val="multilevel"/>
    <w:tmpl w:val="FF32A8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1AA601A"/>
    <w:multiLevelType w:val="multilevel"/>
    <w:tmpl w:val="2C7C1B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8F76E66"/>
    <w:multiLevelType w:val="multilevel"/>
    <w:tmpl w:val="00B8DD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98E08C6"/>
    <w:multiLevelType w:val="multilevel"/>
    <w:tmpl w:val="A5682B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3C16E87"/>
    <w:multiLevelType w:val="multilevel"/>
    <w:tmpl w:val="0FF0EC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0782606"/>
    <w:multiLevelType w:val="hybridMultilevel"/>
    <w:tmpl w:val="27E28006"/>
    <w:lvl w:ilvl="0" w:tplc="03343058">
      <w:numFmt w:val="bullet"/>
      <w:lvlText w:val="-"/>
      <w:lvlJc w:val="left"/>
      <w:pPr>
        <w:ind w:left="720" w:hanging="360"/>
      </w:pPr>
      <w:rPr>
        <w:rFonts w:ascii="AS TT Commons Medium" w:eastAsia="Times New Roman" w:hAnsi="AS TT Commons Medium" w:cs="Times New Roman (Body C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64516EC"/>
    <w:multiLevelType w:val="hybridMultilevel"/>
    <w:tmpl w:val="2AAA36D8"/>
    <w:lvl w:ilvl="0" w:tplc="03343058">
      <w:numFmt w:val="bullet"/>
      <w:lvlText w:val="-"/>
      <w:lvlJc w:val="left"/>
      <w:pPr>
        <w:ind w:left="1434" w:hanging="360"/>
      </w:pPr>
      <w:rPr>
        <w:rFonts w:ascii="AS TT Commons Medium" w:eastAsia="Times New Roman" w:hAnsi="AS TT Commons Medium" w:cs="Times New Roman (Body CS)" w:hint="default"/>
      </w:rPr>
    </w:lvl>
    <w:lvl w:ilvl="1" w:tplc="08090003" w:tentative="1">
      <w:start w:val="1"/>
      <w:numFmt w:val="bullet"/>
      <w:lvlText w:val="o"/>
      <w:lvlJc w:val="left"/>
      <w:pPr>
        <w:ind w:left="2154" w:hanging="360"/>
      </w:pPr>
      <w:rPr>
        <w:rFonts w:ascii="Courier New" w:hAnsi="Courier New" w:cs="Courier New" w:hint="default"/>
      </w:rPr>
    </w:lvl>
    <w:lvl w:ilvl="2" w:tplc="08090005" w:tentative="1">
      <w:start w:val="1"/>
      <w:numFmt w:val="bullet"/>
      <w:lvlText w:val=""/>
      <w:lvlJc w:val="left"/>
      <w:pPr>
        <w:ind w:left="2874" w:hanging="360"/>
      </w:pPr>
      <w:rPr>
        <w:rFonts w:ascii="Wingdings" w:hAnsi="Wingdings" w:hint="default"/>
      </w:rPr>
    </w:lvl>
    <w:lvl w:ilvl="3" w:tplc="08090001" w:tentative="1">
      <w:start w:val="1"/>
      <w:numFmt w:val="bullet"/>
      <w:lvlText w:val=""/>
      <w:lvlJc w:val="left"/>
      <w:pPr>
        <w:ind w:left="3594" w:hanging="360"/>
      </w:pPr>
      <w:rPr>
        <w:rFonts w:ascii="Symbol" w:hAnsi="Symbol" w:hint="default"/>
      </w:rPr>
    </w:lvl>
    <w:lvl w:ilvl="4" w:tplc="08090003" w:tentative="1">
      <w:start w:val="1"/>
      <w:numFmt w:val="bullet"/>
      <w:lvlText w:val="o"/>
      <w:lvlJc w:val="left"/>
      <w:pPr>
        <w:ind w:left="4314" w:hanging="360"/>
      </w:pPr>
      <w:rPr>
        <w:rFonts w:ascii="Courier New" w:hAnsi="Courier New" w:cs="Courier New" w:hint="default"/>
      </w:rPr>
    </w:lvl>
    <w:lvl w:ilvl="5" w:tplc="08090005" w:tentative="1">
      <w:start w:val="1"/>
      <w:numFmt w:val="bullet"/>
      <w:lvlText w:val=""/>
      <w:lvlJc w:val="left"/>
      <w:pPr>
        <w:ind w:left="5034" w:hanging="360"/>
      </w:pPr>
      <w:rPr>
        <w:rFonts w:ascii="Wingdings" w:hAnsi="Wingdings" w:hint="default"/>
      </w:rPr>
    </w:lvl>
    <w:lvl w:ilvl="6" w:tplc="08090001" w:tentative="1">
      <w:start w:val="1"/>
      <w:numFmt w:val="bullet"/>
      <w:lvlText w:val=""/>
      <w:lvlJc w:val="left"/>
      <w:pPr>
        <w:ind w:left="5754" w:hanging="360"/>
      </w:pPr>
      <w:rPr>
        <w:rFonts w:ascii="Symbol" w:hAnsi="Symbol" w:hint="default"/>
      </w:rPr>
    </w:lvl>
    <w:lvl w:ilvl="7" w:tplc="08090003" w:tentative="1">
      <w:start w:val="1"/>
      <w:numFmt w:val="bullet"/>
      <w:lvlText w:val="o"/>
      <w:lvlJc w:val="left"/>
      <w:pPr>
        <w:ind w:left="6474" w:hanging="360"/>
      </w:pPr>
      <w:rPr>
        <w:rFonts w:ascii="Courier New" w:hAnsi="Courier New" w:cs="Courier New" w:hint="default"/>
      </w:rPr>
    </w:lvl>
    <w:lvl w:ilvl="8" w:tplc="08090005" w:tentative="1">
      <w:start w:val="1"/>
      <w:numFmt w:val="bullet"/>
      <w:lvlText w:val=""/>
      <w:lvlJc w:val="left"/>
      <w:pPr>
        <w:ind w:left="7194" w:hanging="360"/>
      </w:pPr>
      <w:rPr>
        <w:rFonts w:ascii="Wingdings" w:hAnsi="Wingdings" w:hint="default"/>
      </w:rPr>
    </w:lvl>
  </w:abstractNum>
  <w:abstractNum w:abstractNumId="8" w15:restartNumberingAfterBreak="0">
    <w:nsid w:val="49B7373F"/>
    <w:multiLevelType w:val="multilevel"/>
    <w:tmpl w:val="35C64F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D5C7C52"/>
    <w:multiLevelType w:val="multilevel"/>
    <w:tmpl w:val="478E83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54F463D"/>
    <w:multiLevelType w:val="multilevel"/>
    <w:tmpl w:val="B822A9C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72282F85"/>
    <w:multiLevelType w:val="hybridMultilevel"/>
    <w:tmpl w:val="FD089F46"/>
    <w:lvl w:ilvl="0" w:tplc="8F900CF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7670667"/>
    <w:multiLevelType w:val="multilevel"/>
    <w:tmpl w:val="A2228B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AC36711"/>
    <w:multiLevelType w:val="multilevel"/>
    <w:tmpl w:val="708C4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C09350B"/>
    <w:multiLevelType w:val="multilevel"/>
    <w:tmpl w:val="40C4EB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DAE49B2"/>
    <w:multiLevelType w:val="hybridMultilevel"/>
    <w:tmpl w:val="C71640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67407129">
    <w:abstractNumId w:val="11"/>
  </w:num>
  <w:num w:numId="2" w16cid:durableId="842663835">
    <w:abstractNumId w:val="10"/>
  </w:num>
  <w:num w:numId="3" w16cid:durableId="1734233285">
    <w:abstractNumId w:val="2"/>
  </w:num>
  <w:num w:numId="4" w16cid:durableId="1916815686">
    <w:abstractNumId w:val="12"/>
  </w:num>
  <w:num w:numId="5" w16cid:durableId="1497112940">
    <w:abstractNumId w:val="8"/>
  </w:num>
  <w:num w:numId="6" w16cid:durableId="274750379">
    <w:abstractNumId w:val="6"/>
  </w:num>
  <w:num w:numId="7" w16cid:durableId="2092582838">
    <w:abstractNumId w:val="7"/>
  </w:num>
  <w:num w:numId="8" w16cid:durableId="1614633594">
    <w:abstractNumId w:val="0"/>
  </w:num>
  <w:num w:numId="9" w16cid:durableId="1507666792">
    <w:abstractNumId w:val="1"/>
  </w:num>
  <w:num w:numId="10" w16cid:durableId="448470191">
    <w:abstractNumId w:val="13"/>
  </w:num>
  <w:num w:numId="11" w16cid:durableId="1710227748">
    <w:abstractNumId w:val="5"/>
  </w:num>
  <w:num w:numId="12" w16cid:durableId="2125683394">
    <w:abstractNumId w:val="14"/>
  </w:num>
  <w:num w:numId="13" w16cid:durableId="90855738">
    <w:abstractNumId w:val="4"/>
  </w:num>
  <w:num w:numId="14" w16cid:durableId="1759792446">
    <w:abstractNumId w:val="9"/>
  </w:num>
  <w:num w:numId="15" w16cid:durableId="1961640790">
    <w:abstractNumId w:val="3"/>
  </w:num>
  <w:num w:numId="16" w16cid:durableId="1326319045">
    <w:abstractNumId w:val="1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Lucy Allen">
    <w15:presenceInfo w15:providerId="AD" w15:userId="S::lucy.allen@alzheimers.org.uk::b7ed1168-d7c2-4669-b631-d28efc4bcc3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4B96"/>
    <w:rsid w:val="0003134C"/>
    <w:rsid w:val="00055969"/>
    <w:rsid w:val="00064384"/>
    <w:rsid w:val="00082FCA"/>
    <w:rsid w:val="000850EE"/>
    <w:rsid w:val="00086917"/>
    <w:rsid w:val="000A7E5B"/>
    <w:rsid w:val="000D6042"/>
    <w:rsid w:val="000D7569"/>
    <w:rsid w:val="000F6DE6"/>
    <w:rsid w:val="00150949"/>
    <w:rsid w:val="00175D89"/>
    <w:rsid w:val="00197020"/>
    <w:rsid w:val="001A7244"/>
    <w:rsid w:val="002A627C"/>
    <w:rsid w:val="002A71FA"/>
    <w:rsid w:val="002D36F5"/>
    <w:rsid w:val="002D373E"/>
    <w:rsid w:val="002E7E47"/>
    <w:rsid w:val="002F7460"/>
    <w:rsid w:val="00302A61"/>
    <w:rsid w:val="00313B63"/>
    <w:rsid w:val="003454E6"/>
    <w:rsid w:val="00345CAA"/>
    <w:rsid w:val="003571E2"/>
    <w:rsid w:val="00360D7F"/>
    <w:rsid w:val="00364B96"/>
    <w:rsid w:val="0039408A"/>
    <w:rsid w:val="003A47A9"/>
    <w:rsid w:val="003C213F"/>
    <w:rsid w:val="004022BC"/>
    <w:rsid w:val="00411BE6"/>
    <w:rsid w:val="00414AA2"/>
    <w:rsid w:val="00472B60"/>
    <w:rsid w:val="00480BF5"/>
    <w:rsid w:val="00493338"/>
    <w:rsid w:val="004F5AB2"/>
    <w:rsid w:val="004F640D"/>
    <w:rsid w:val="00516DA6"/>
    <w:rsid w:val="005242CC"/>
    <w:rsid w:val="005555F7"/>
    <w:rsid w:val="0057096A"/>
    <w:rsid w:val="005853C0"/>
    <w:rsid w:val="005A1FC1"/>
    <w:rsid w:val="005A58D7"/>
    <w:rsid w:val="005B22CE"/>
    <w:rsid w:val="005B2B88"/>
    <w:rsid w:val="005B3EDA"/>
    <w:rsid w:val="005C2F50"/>
    <w:rsid w:val="00605EF0"/>
    <w:rsid w:val="00682934"/>
    <w:rsid w:val="00697BA6"/>
    <w:rsid w:val="006C32F8"/>
    <w:rsid w:val="006D61A3"/>
    <w:rsid w:val="006D7EC5"/>
    <w:rsid w:val="007112C6"/>
    <w:rsid w:val="0072213F"/>
    <w:rsid w:val="00726673"/>
    <w:rsid w:val="00746010"/>
    <w:rsid w:val="00774D1E"/>
    <w:rsid w:val="007914B5"/>
    <w:rsid w:val="00793E7B"/>
    <w:rsid w:val="0079425A"/>
    <w:rsid w:val="008102AE"/>
    <w:rsid w:val="00810E94"/>
    <w:rsid w:val="008317E4"/>
    <w:rsid w:val="00853EE5"/>
    <w:rsid w:val="00866DF9"/>
    <w:rsid w:val="0087338C"/>
    <w:rsid w:val="008A4B19"/>
    <w:rsid w:val="008B3C76"/>
    <w:rsid w:val="0091129D"/>
    <w:rsid w:val="00942E5C"/>
    <w:rsid w:val="00966C55"/>
    <w:rsid w:val="00995387"/>
    <w:rsid w:val="00995622"/>
    <w:rsid w:val="009A7E8F"/>
    <w:rsid w:val="009D1136"/>
    <w:rsid w:val="009E58FA"/>
    <w:rsid w:val="00A1335E"/>
    <w:rsid w:val="00A348BB"/>
    <w:rsid w:val="00AA03B0"/>
    <w:rsid w:val="00AD59DE"/>
    <w:rsid w:val="00AF1034"/>
    <w:rsid w:val="00AF7A3A"/>
    <w:rsid w:val="00B27956"/>
    <w:rsid w:val="00B3249A"/>
    <w:rsid w:val="00B565E2"/>
    <w:rsid w:val="00B63914"/>
    <w:rsid w:val="00BA5942"/>
    <w:rsid w:val="00BB7520"/>
    <w:rsid w:val="00BC3E74"/>
    <w:rsid w:val="00BF4693"/>
    <w:rsid w:val="00C20DF8"/>
    <w:rsid w:val="00C3747B"/>
    <w:rsid w:val="00C42AD9"/>
    <w:rsid w:val="00C45287"/>
    <w:rsid w:val="00C616F0"/>
    <w:rsid w:val="00C61DC5"/>
    <w:rsid w:val="00CC30FB"/>
    <w:rsid w:val="00CD624C"/>
    <w:rsid w:val="00D36856"/>
    <w:rsid w:val="00D72915"/>
    <w:rsid w:val="00D85D8C"/>
    <w:rsid w:val="00D97065"/>
    <w:rsid w:val="00DD30F3"/>
    <w:rsid w:val="00DD794E"/>
    <w:rsid w:val="00DF32A0"/>
    <w:rsid w:val="00E113A8"/>
    <w:rsid w:val="00E23A0A"/>
    <w:rsid w:val="00E27A9C"/>
    <w:rsid w:val="00E45F9C"/>
    <w:rsid w:val="00E8380E"/>
    <w:rsid w:val="00E9370D"/>
    <w:rsid w:val="00EA30C0"/>
    <w:rsid w:val="00EA5C0D"/>
    <w:rsid w:val="00EB1044"/>
    <w:rsid w:val="00EB3C40"/>
    <w:rsid w:val="00EB57D7"/>
    <w:rsid w:val="00ED1C30"/>
    <w:rsid w:val="00F21D58"/>
    <w:rsid w:val="00F309A7"/>
    <w:rsid w:val="00F42F19"/>
    <w:rsid w:val="00F55B2D"/>
    <w:rsid w:val="00F93B52"/>
    <w:rsid w:val="00FD5E27"/>
    <w:rsid w:val="69EF872B"/>
    <w:rsid w:val="744F9EF9"/>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5A155D"/>
  <w15:chartTrackingRefBased/>
  <w15:docId w15:val="{7DF0A462-7AFD-4B6C-B3ED-63C8C1C972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Alzheimer's body text 11pt Deep Blue"/>
    <w:qFormat/>
    <w:rsid w:val="000F6DE6"/>
    <w:pPr>
      <w:spacing w:line="240" w:lineRule="exact"/>
    </w:pPr>
    <w:rPr>
      <w:rFonts w:ascii="AS TT Commons Medium" w:hAnsi="AS TT Commons Medium" w:cs="Times New Roman (Body CS)"/>
      <w:color w:val="002777"/>
      <w:kern w:val="2"/>
      <w:szCs w:val="24"/>
      <w:lang w:val="en-GB"/>
      <w14:ligatures w14:val="standardContextual"/>
    </w:rPr>
  </w:style>
  <w:style w:type="paragraph" w:styleId="Heading1">
    <w:name w:val="heading 1"/>
    <w:basedOn w:val="Normal"/>
    <w:next w:val="Normal"/>
    <w:link w:val="Heading1Char"/>
    <w:uiPriority w:val="9"/>
    <w:qFormat/>
    <w:rsid w:val="000F6DE6"/>
    <w:pPr>
      <w:keepNext/>
      <w:keepLines/>
      <w:spacing w:before="360" w:after="80"/>
      <w:outlineLvl w:val="0"/>
    </w:pPr>
    <w:rPr>
      <w:rFonts w:asciiTheme="majorHAnsi" w:eastAsiaTheme="majorEastAsia" w:hAnsiTheme="majorHAnsi" w:cstheme="majorBidi"/>
      <w:color w:val="2E74B5" w:themeColor="accent1" w:themeShade="BF"/>
      <w:sz w:val="40"/>
      <w:szCs w:val="40"/>
    </w:rPr>
  </w:style>
  <w:style w:type="paragraph" w:styleId="Heading2">
    <w:name w:val="heading 2"/>
    <w:basedOn w:val="Normal"/>
    <w:next w:val="Normal"/>
    <w:link w:val="Heading2Char"/>
    <w:uiPriority w:val="9"/>
    <w:semiHidden/>
    <w:unhideWhenUsed/>
    <w:qFormat/>
    <w:rsid w:val="000F6DE6"/>
    <w:pPr>
      <w:keepNext/>
      <w:keepLines/>
      <w:spacing w:before="160" w:after="80"/>
      <w:outlineLvl w:val="1"/>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semiHidden/>
    <w:unhideWhenUsed/>
    <w:qFormat/>
    <w:rsid w:val="000F6DE6"/>
    <w:pPr>
      <w:keepNext/>
      <w:keepLines/>
      <w:spacing w:before="160" w:after="80"/>
      <w:outlineLvl w:val="2"/>
    </w:pPr>
    <w:rPr>
      <w:rFonts w:eastAsiaTheme="majorEastAsia" w:cstheme="majorBidi"/>
      <w:color w:val="2E74B5" w:themeColor="accent1" w:themeShade="BF"/>
      <w:sz w:val="28"/>
      <w:szCs w:val="28"/>
    </w:rPr>
  </w:style>
  <w:style w:type="paragraph" w:styleId="Heading4">
    <w:name w:val="heading 4"/>
    <w:basedOn w:val="Normal"/>
    <w:next w:val="Normal"/>
    <w:link w:val="Heading4Char"/>
    <w:uiPriority w:val="9"/>
    <w:semiHidden/>
    <w:unhideWhenUsed/>
    <w:qFormat/>
    <w:rsid w:val="000F6DE6"/>
    <w:pPr>
      <w:keepNext/>
      <w:keepLines/>
      <w:spacing w:before="80" w:after="40"/>
      <w:outlineLvl w:val="3"/>
    </w:pPr>
    <w:rPr>
      <w:rFonts w:eastAsiaTheme="majorEastAsia" w:cstheme="majorBidi"/>
      <w:i/>
      <w:iCs/>
      <w:color w:val="2E74B5" w:themeColor="accent1" w:themeShade="BF"/>
    </w:rPr>
  </w:style>
  <w:style w:type="paragraph" w:styleId="Heading5">
    <w:name w:val="heading 5"/>
    <w:basedOn w:val="Normal"/>
    <w:next w:val="Normal"/>
    <w:link w:val="Heading5Char"/>
    <w:uiPriority w:val="9"/>
    <w:semiHidden/>
    <w:unhideWhenUsed/>
    <w:qFormat/>
    <w:rsid w:val="000F6DE6"/>
    <w:pPr>
      <w:keepNext/>
      <w:keepLines/>
      <w:spacing w:before="80" w:after="40"/>
      <w:outlineLvl w:val="4"/>
    </w:pPr>
    <w:rPr>
      <w:rFonts w:eastAsiaTheme="majorEastAsia" w:cstheme="majorBidi"/>
      <w:color w:val="2E74B5" w:themeColor="accent1" w:themeShade="BF"/>
    </w:rPr>
  </w:style>
  <w:style w:type="paragraph" w:styleId="Heading6">
    <w:name w:val="heading 6"/>
    <w:basedOn w:val="Normal"/>
    <w:next w:val="Normal"/>
    <w:link w:val="Heading6Char"/>
    <w:uiPriority w:val="9"/>
    <w:semiHidden/>
    <w:unhideWhenUsed/>
    <w:qFormat/>
    <w:rsid w:val="000F6DE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F6DE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F6DE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F6DE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F6DE6"/>
    <w:rPr>
      <w:rFonts w:asciiTheme="majorHAnsi" w:eastAsiaTheme="majorEastAsia" w:hAnsiTheme="majorHAnsi" w:cstheme="majorBidi"/>
      <w:color w:val="2E74B5" w:themeColor="accent1" w:themeShade="BF"/>
      <w:sz w:val="40"/>
      <w:szCs w:val="40"/>
    </w:rPr>
  </w:style>
  <w:style w:type="character" w:customStyle="1" w:styleId="Heading2Char">
    <w:name w:val="Heading 2 Char"/>
    <w:basedOn w:val="DefaultParagraphFont"/>
    <w:link w:val="Heading2"/>
    <w:uiPriority w:val="9"/>
    <w:semiHidden/>
    <w:rsid w:val="000F6DE6"/>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semiHidden/>
    <w:rsid w:val="000F6DE6"/>
    <w:rPr>
      <w:rFonts w:eastAsiaTheme="majorEastAsia" w:cstheme="majorBidi"/>
      <w:color w:val="2E74B5" w:themeColor="accent1" w:themeShade="BF"/>
      <w:sz w:val="28"/>
      <w:szCs w:val="28"/>
    </w:rPr>
  </w:style>
  <w:style w:type="character" w:customStyle="1" w:styleId="Heading4Char">
    <w:name w:val="Heading 4 Char"/>
    <w:basedOn w:val="DefaultParagraphFont"/>
    <w:link w:val="Heading4"/>
    <w:uiPriority w:val="9"/>
    <w:semiHidden/>
    <w:rsid w:val="000F6DE6"/>
    <w:rPr>
      <w:rFonts w:eastAsiaTheme="majorEastAsia" w:cstheme="majorBidi"/>
      <w:i/>
      <w:iCs/>
      <w:color w:val="2E74B5" w:themeColor="accent1" w:themeShade="BF"/>
    </w:rPr>
  </w:style>
  <w:style w:type="character" w:customStyle="1" w:styleId="Heading5Char">
    <w:name w:val="Heading 5 Char"/>
    <w:basedOn w:val="DefaultParagraphFont"/>
    <w:link w:val="Heading5"/>
    <w:uiPriority w:val="9"/>
    <w:semiHidden/>
    <w:rsid w:val="000F6DE6"/>
    <w:rPr>
      <w:rFonts w:eastAsiaTheme="majorEastAsia" w:cstheme="majorBidi"/>
      <w:color w:val="2E74B5" w:themeColor="accent1" w:themeShade="BF"/>
    </w:rPr>
  </w:style>
  <w:style w:type="character" w:customStyle="1" w:styleId="Heading6Char">
    <w:name w:val="Heading 6 Char"/>
    <w:basedOn w:val="DefaultParagraphFont"/>
    <w:link w:val="Heading6"/>
    <w:uiPriority w:val="9"/>
    <w:semiHidden/>
    <w:rsid w:val="000F6DE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F6DE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F6DE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F6DE6"/>
    <w:rPr>
      <w:rFonts w:eastAsiaTheme="majorEastAsia" w:cstheme="majorBidi"/>
      <w:color w:val="272727" w:themeColor="text1" w:themeTint="D8"/>
    </w:rPr>
  </w:style>
  <w:style w:type="paragraph" w:styleId="Title">
    <w:name w:val="Title"/>
    <w:basedOn w:val="Normal"/>
    <w:next w:val="Normal"/>
    <w:link w:val="TitleChar"/>
    <w:uiPriority w:val="10"/>
    <w:qFormat/>
    <w:rsid w:val="000F6DE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F6DE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F6DE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F6DE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F6DE6"/>
    <w:pPr>
      <w:spacing w:before="160"/>
      <w:jc w:val="center"/>
    </w:pPr>
    <w:rPr>
      <w:i/>
      <w:iCs/>
      <w:color w:val="404040" w:themeColor="text1" w:themeTint="BF"/>
    </w:rPr>
  </w:style>
  <w:style w:type="character" w:customStyle="1" w:styleId="QuoteChar">
    <w:name w:val="Quote Char"/>
    <w:basedOn w:val="DefaultParagraphFont"/>
    <w:link w:val="Quote"/>
    <w:uiPriority w:val="29"/>
    <w:rsid w:val="000F6DE6"/>
    <w:rPr>
      <w:i/>
      <w:iCs/>
      <w:color w:val="404040" w:themeColor="text1" w:themeTint="BF"/>
    </w:rPr>
  </w:style>
  <w:style w:type="paragraph" w:styleId="ListParagraph">
    <w:name w:val="List Paragraph"/>
    <w:basedOn w:val="Normal"/>
    <w:uiPriority w:val="34"/>
    <w:qFormat/>
    <w:rsid w:val="000F6DE6"/>
    <w:pPr>
      <w:ind w:left="720"/>
      <w:contextualSpacing/>
    </w:pPr>
  </w:style>
  <w:style w:type="character" w:styleId="IntenseEmphasis">
    <w:name w:val="Intense Emphasis"/>
    <w:basedOn w:val="DefaultParagraphFont"/>
    <w:uiPriority w:val="21"/>
    <w:qFormat/>
    <w:rsid w:val="000F6DE6"/>
    <w:rPr>
      <w:i/>
      <w:iCs/>
      <w:color w:val="2E74B5" w:themeColor="accent1" w:themeShade="BF"/>
    </w:rPr>
  </w:style>
  <w:style w:type="paragraph" w:styleId="IntenseQuote">
    <w:name w:val="Intense Quote"/>
    <w:basedOn w:val="Normal"/>
    <w:next w:val="Normal"/>
    <w:link w:val="IntenseQuoteChar"/>
    <w:uiPriority w:val="30"/>
    <w:qFormat/>
    <w:rsid w:val="000F6DE6"/>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IntenseQuoteChar">
    <w:name w:val="Intense Quote Char"/>
    <w:basedOn w:val="DefaultParagraphFont"/>
    <w:link w:val="IntenseQuote"/>
    <w:uiPriority w:val="30"/>
    <w:rsid w:val="000F6DE6"/>
    <w:rPr>
      <w:i/>
      <w:iCs/>
      <w:color w:val="2E74B5" w:themeColor="accent1" w:themeShade="BF"/>
    </w:rPr>
  </w:style>
  <w:style w:type="character" w:styleId="IntenseReference">
    <w:name w:val="Intense Reference"/>
    <w:basedOn w:val="DefaultParagraphFont"/>
    <w:uiPriority w:val="32"/>
    <w:qFormat/>
    <w:rsid w:val="000F6DE6"/>
    <w:rPr>
      <w:b/>
      <w:bCs/>
      <w:smallCaps/>
      <w:color w:val="2E74B5" w:themeColor="accent1" w:themeShade="BF"/>
      <w:spacing w:val="5"/>
    </w:rPr>
  </w:style>
  <w:style w:type="paragraph" w:styleId="NoSpacing">
    <w:name w:val="No Spacing"/>
    <w:uiPriority w:val="1"/>
    <w:qFormat/>
    <w:rsid w:val="00414AA2"/>
    <w:pPr>
      <w:spacing w:after="0" w:line="240" w:lineRule="auto"/>
    </w:pPr>
    <w:rPr>
      <w:rFonts w:ascii="Calibri" w:eastAsia="Times New Roman" w:hAnsi="Calibri" w:cs="Times New Roman"/>
      <w:sz w:val="24"/>
      <w:szCs w:val="24"/>
      <w:lang w:val="en-GB"/>
    </w:rPr>
  </w:style>
  <w:style w:type="character" w:styleId="Hyperlink">
    <w:name w:val="Hyperlink"/>
    <w:uiPriority w:val="99"/>
    <w:rsid w:val="00414AA2"/>
    <w:rPr>
      <w:rFonts w:ascii="Arial" w:hAnsi="Arial" w:cs="AS Lettera Text"/>
      <w:b/>
      <w:bCs/>
      <w:color w:val="FFFFFF" w:themeColor="background1"/>
      <w:u w:val="single"/>
    </w:rPr>
  </w:style>
  <w:style w:type="paragraph" w:styleId="Header">
    <w:name w:val="header"/>
    <w:basedOn w:val="Normal"/>
    <w:link w:val="HeaderChar"/>
    <w:uiPriority w:val="99"/>
    <w:unhideWhenUsed/>
    <w:rsid w:val="005853C0"/>
    <w:pPr>
      <w:tabs>
        <w:tab w:val="center" w:pos="4513"/>
        <w:tab w:val="right" w:pos="9026"/>
      </w:tabs>
      <w:spacing w:after="0" w:line="240" w:lineRule="auto"/>
    </w:pPr>
  </w:style>
  <w:style w:type="character" w:customStyle="1" w:styleId="HeaderChar">
    <w:name w:val="Header Char"/>
    <w:basedOn w:val="DefaultParagraphFont"/>
    <w:link w:val="Header"/>
    <w:uiPriority w:val="99"/>
    <w:rsid w:val="005853C0"/>
    <w:rPr>
      <w:rFonts w:ascii="AS TT Commons Medium" w:hAnsi="AS TT Commons Medium" w:cs="Times New Roman (Body CS)"/>
      <w:color w:val="002777"/>
      <w:kern w:val="2"/>
      <w:szCs w:val="24"/>
      <w:lang w:val="en-GB"/>
      <w14:ligatures w14:val="standardContextual"/>
    </w:rPr>
  </w:style>
  <w:style w:type="paragraph" w:styleId="Footer">
    <w:name w:val="footer"/>
    <w:basedOn w:val="Normal"/>
    <w:link w:val="FooterChar"/>
    <w:uiPriority w:val="99"/>
    <w:unhideWhenUsed/>
    <w:rsid w:val="005853C0"/>
    <w:pPr>
      <w:tabs>
        <w:tab w:val="center" w:pos="4513"/>
        <w:tab w:val="right" w:pos="9026"/>
      </w:tabs>
      <w:spacing w:after="0" w:line="240" w:lineRule="auto"/>
    </w:pPr>
  </w:style>
  <w:style w:type="character" w:customStyle="1" w:styleId="FooterChar">
    <w:name w:val="Footer Char"/>
    <w:basedOn w:val="DefaultParagraphFont"/>
    <w:link w:val="Footer"/>
    <w:uiPriority w:val="99"/>
    <w:rsid w:val="005853C0"/>
    <w:rPr>
      <w:rFonts w:ascii="AS TT Commons Medium" w:hAnsi="AS TT Commons Medium" w:cs="Times New Roman (Body CS)"/>
      <w:color w:val="002777"/>
      <w:kern w:val="2"/>
      <w:szCs w:val="24"/>
      <w:lang w:val="en-GB"/>
      <w14:ligatures w14:val="standardContextual"/>
    </w:rPr>
  </w:style>
  <w:style w:type="paragraph" w:styleId="CommentText">
    <w:name w:val="annotation text"/>
    <w:basedOn w:val="Normal"/>
    <w:link w:val="CommentTextChar"/>
    <w:uiPriority w:val="99"/>
    <w:unhideWhenUsed/>
    <w:rsid w:val="00E9370D"/>
    <w:pPr>
      <w:spacing w:line="240" w:lineRule="auto"/>
    </w:pPr>
    <w:rPr>
      <w:sz w:val="20"/>
      <w:szCs w:val="20"/>
    </w:rPr>
  </w:style>
  <w:style w:type="character" w:customStyle="1" w:styleId="CommentTextChar">
    <w:name w:val="Comment Text Char"/>
    <w:basedOn w:val="DefaultParagraphFont"/>
    <w:link w:val="CommentText"/>
    <w:uiPriority w:val="99"/>
    <w:rsid w:val="00E9370D"/>
    <w:rPr>
      <w:rFonts w:ascii="AS TT Commons Medium" w:hAnsi="AS TT Commons Medium" w:cs="Times New Roman (Body CS)"/>
      <w:color w:val="002777"/>
      <w:kern w:val="2"/>
      <w:sz w:val="20"/>
      <w:szCs w:val="20"/>
      <w:lang w:val="en-GB"/>
      <w14:ligatures w14:val="standardContextual"/>
    </w:rPr>
  </w:style>
  <w:style w:type="character" w:styleId="CommentReference">
    <w:name w:val="annotation reference"/>
    <w:basedOn w:val="DefaultParagraphFont"/>
    <w:uiPriority w:val="99"/>
    <w:semiHidden/>
    <w:unhideWhenUsed/>
    <w:rsid w:val="00E9370D"/>
    <w:rPr>
      <w:sz w:val="16"/>
      <w:szCs w:val="16"/>
    </w:rPr>
  </w:style>
  <w:style w:type="character" w:styleId="FollowedHyperlink">
    <w:name w:val="FollowedHyperlink"/>
    <w:basedOn w:val="DefaultParagraphFont"/>
    <w:uiPriority w:val="99"/>
    <w:semiHidden/>
    <w:unhideWhenUsed/>
    <w:rsid w:val="00E8380E"/>
    <w:rPr>
      <w:color w:val="954F72" w:themeColor="followedHyperlink"/>
      <w:u w:val="single"/>
    </w:rPr>
  </w:style>
  <w:style w:type="character" w:styleId="Strong">
    <w:name w:val="Strong"/>
    <w:basedOn w:val="DefaultParagraphFont"/>
    <w:uiPriority w:val="22"/>
    <w:qFormat/>
    <w:rsid w:val="00F21D5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6003661">
      <w:bodyDiv w:val="1"/>
      <w:marLeft w:val="0"/>
      <w:marRight w:val="0"/>
      <w:marTop w:val="0"/>
      <w:marBottom w:val="0"/>
      <w:divBdr>
        <w:top w:val="none" w:sz="0" w:space="0" w:color="auto"/>
        <w:left w:val="none" w:sz="0" w:space="0" w:color="auto"/>
        <w:bottom w:val="none" w:sz="0" w:space="0" w:color="auto"/>
        <w:right w:val="none" w:sz="0" w:space="0" w:color="auto"/>
      </w:divBdr>
    </w:div>
    <w:div w:id="3980214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comments" Target="comments.xml"/><Relationship Id="rId18" Type="http://schemas.openxmlformats.org/officeDocument/2006/relationships/image" Target="media/image4.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hyperlink" Target="mailto:careers@alzheimers.org.uk" TargetMode="External"/><Relationship Id="rId2" Type="http://schemas.openxmlformats.org/officeDocument/2006/relationships/customXml" Target="../customXml/item2.xml"/><Relationship Id="rId16" Type="http://schemas.microsoft.com/office/2018/08/relationships/commentsExtensible" Target="commentsExtensible.xml"/><Relationship Id="rId20" Type="http://schemas.openxmlformats.org/officeDocument/2006/relationships/hyperlink" Target="https://www.alzheimers.org.uk/sites/default/files/2024-08/alzheimers-society-how-to-talk-about-dementia-media-guide.pdf"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microsoft.com/office/2016/09/relationships/commentsIds" Target="commentsIds.xml"/><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5.png"/><Relationship Id="rId4" Type="http://schemas.openxmlformats.org/officeDocument/2006/relationships/numbering" Target="numbering.xml"/><Relationship Id="rId9" Type="http://schemas.openxmlformats.org/officeDocument/2006/relationships/endnotes" Target="endnotes.xml"/><Relationship Id="rId14" Type="http://schemas.microsoft.com/office/2011/relationships/commentsExtended" Target="commentsExtended.xml"/><Relationship Id="rId22" Type="http://schemas.microsoft.com/office/2011/relationships/people" Target="peop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aura.Rooney\Downloads\Job%20Description%20Template%202026%2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B16D97EDAE68347AEC5D13667DA3A47" ma:contentTypeVersion="11" ma:contentTypeDescription="Create a new document." ma:contentTypeScope="" ma:versionID="d3fea3dcf539a5d85a03dd43e7cadc4c">
  <xsd:schema xmlns:xsd="http://www.w3.org/2001/XMLSchema" xmlns:xs="http://www.w3.org/2001/XMLSchema" xmlns:p="http://schemas.microsoft.com/office/2006/metadata/properties" xmlns:ns2="447a3721-35ae-4db9-9b58-8233eda2f5d2" xmlns:ns3="9e09528a-de62-45b5-8c63-7b13a867c75b" targetNamespace="http://schemas.microsoft.com/office/2006/metadata/properties" ma:root="true" ma:fieldsID="8cfd388ff1c65b7bcfe0fa98bbe1b870" ns2:_="" ns3:_="">
    <xsd:import namespace="447a3721-35ae-4db9-9b58-8233eda2f5d2"/>
    <xsd:import namespace="9e09528a-de62-45b5-8c63-7b13a867c75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47a3721-35ae-4db9-9b58-8233eda2f5d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234cc4f6-1ea8-4064-b7f5-3804b9560f78"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e09528a-de62-45b5-8c63-7b13a867c75b"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0b949252-8f41-4dce-8984-a5a4ef1cb182}" ma:internalName="TaxCatchAll" ma:showField="CatchAllData" ma:web="9e09528a-de62-45b5-8c63-7b13a867c75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9e09528a-de62-45b5-8c63-7b13a867c75b" xsi:nil="true"/>
    <lcf76f155ced4ddcb4097134ff3c332f xmlns="447a3721-35ae-4db9-9b58-8233eda2f5d2">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AE689009-379D-4C31-A6D9-3762C805CD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47a3721-35ae-4db9-9b58-8233eda2f5d2"/>
    <ds:schemaRef ds:uri="9e09528a-de62-45b5-8c63-7b13a867c75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6A87553-56A1-4C24-BB0F-8A33DB23E63B}">
  <ds:schemaRefs>
    <ds:schemaRef ds:uri="http://schemas.microsoft.com/sharepoint/v3/contenttype/forms"/>
  </ds:schemaRefs>
</ds:datastoreItem>
</file>

<file path=customXml/itemProps3.xml><?xml version="1.0" encoding="utf-8"?>
<ds:datastoreItem xmlns:ds="http://schemas.openxmlformats.org/officeDocument/2006/customXml" ds:itemID="{D71BB498-AF0C-45AD-8698-A13DE92A8E32}">
  <ds:schemaRefs>
    <ds:schemaRef ds:uri="http://schemas.microsoft.com/office/2006/metadata/properties"/>
    <ds:schemaRef ds:uri="http://schemas.microsoft.com/office/infopath/2007/PartnerControls"/>
    <ds:schemaRef ds:uri="9e09528a-de62-45b5-8c63-7b13a867c75b"/>
    <ds:schemaRef ds:uri="447a3721-35ae-4db9-9b58-8233eda2f5d2"/>
  </ds:schemaRefs>
</ds:datastoreItem>
</file>

<file path=docProps/app.xml><?xml version="1.0" encoding="utf-8"?>
<Properties xmlns="http://schemas.openxmlformats.org/officeDocument/2006/extended-properties" xmlns:vt="http://schemas.openxmlformats.org/officeDocument/2006/docPropsVTypes">
  <Template>Job Description Template 2026 (1)</Template>
  <TotalTime>1</TotalTime>
  <Pages>7</Pages>
  <Words>1217</Words>
  <Characters>6941</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8142</CharactersWithSpaces>
  <SharedDoc>false</SharedDoc>
  <HLinks>
    <vt:vector size="18" baseType="variant">
      <vt:variant>
        <vt:i4>2424948</vt:i4>
      </vt:variant>
      <vt:variant>
        <vt:i4>3</vt:i4>
      </vt:variant>
      <vt:variant>
        <vt:i4>0</vt:i4>
      </vt:variant>
      <vt:variant>
        <vt:i4>5</vt:i4>
      </vt:variant>
      <vt:variant>
        <vt:lpwstr>https://www.alzheimers.org.uk/sites/default/files/2024-08/alzheimers-society-how-to-talk-about-dementia-media-guide.pdf</vt:lpwstr>
      </vt:variant>
      <vt:variant>
        <vt:lpwstr/>
      </vt:variant>
      <vt:variant>
        <vt:i4>1900666</vt:i4>
      </vt:variant>
      <vt:variant>
        <vt:i4>0</vt:i4>
      </vt:variant>
      <vt:variant>
        <vt:i4>0</vt:i4>
      </vt:variant>
      <vt:variant>
        <vt:i4>5</vt:i4>
      </vt:variant>
      <vt:variant>
        <vt:lpwstr>mailto:careers@alzheimers.org.uk</vt:lpwstr>
      </vt:variant>
      <vt:variant>
        <vt:lpwstr/>
      </vt:variant>
      <vt:variant>
        <vt:i4>5570663</vt:i4>
      </vt:variant>
      <vt:variant>
        <vt:i4>0</vt:i4>
      </vt:variant>
      <vt:variant>
        <vt:i4>0</vt:i4>
      </vt:variant>
      <vt:variant>
        <vt:i4>5</vt:i4>
      </vt:variant>
      <vt:variant>
        <vt:lpwstr>mailto:Stephanie.Kwok@alzheimers.org.uk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Rooney</dc:creator>
  <cp:keywords/>
  <dc:description/>
  <cp:lastModifiedBy>Laura Rooney</cp:lastModifiedBy>
  <cp:revision>2</cp:revision>
  <dcterms:created xsi:type="dcterms:W3CDTF">2026-03-06T10:44:00Z</dcterms:created>
  <dcterms:modified xsi:type="dcterms:W3CDTF">2026-03-06T10:44:00Z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0x0101006B16D97EDAE68347AEC5D13667DA3A47</vt:lpwstr>
  </property>
  <property fmtid="{D5CDD505-2E9C-101B-9397-08002B2CF9AE}" pid="3" name="MediaServiceImageTags">
    <vt:lpwstr/>
  </property>
</Properties>
</file>