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7F8A" w14:textId="51809128" w:rsidR="00414AA2" w:rsidRPr="00697BA6" w:rsidRDefault="00414AA2">
      <w:pPr>
        <w:rPr>
          <w:rFonts w:ascii="Verdana" w:hAnsi="Verdana"/>
          <w:color w:val="2F5496" w:themeColor="accent5" w:themeShade="BF"/>
          <w:lang w:val="en-US"/>
        </w:rPr>
      </w:pPr>
      <w:r w:rsidRPr="00697BA6">
        <w:rPr>
          <w:rFonts w:ascii="Verdana" w:hAnsi="Verdana"/>
          <w:noProof/>
          <w:color w:val="2F5496" w:themeColor="accent5" w:themeShade="BF"/>
          <w:lang w:val="en-US"/>
        </w:rPr>
        <w:drawing>
          <wp:anchor distT="0" distB="0" distL="114300" distR="114300" simplePos="0" relativeHeight="251658240" behindDoc="1" locked="0" layoutInCell="1" allowOverlap="1" wp14:anchorId="64E14ED0" wp14:editId="6004DDF1">
            <wp:simplePos x="0" y="0"/>
            <wp:positionH relativeFrom="page">
              <wp:align>left</wp:align>
            </wp:positionH>
            <wp:positionV relativeFrom="page">
              <wp:posOffset>-24268</wp:posOffset>
            </wp:positionV>
            <wp:extent cx="7561580" cy="10693400"/>
            <wp:effectExtent l="0" t="0" r="1270" b="0"/>
            <wp:wrapNone/>
            <wp:docPr id="1313112959"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2959" name="Picture 1" descr="A group of people standing togeth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61580" cy="10693400"/>
                    </a:xfrm>
                    <a:prstGeom prst="rect">
                      <a:avLst/>
                    </a:prstGeom>
                  </pic:spPr>
                </pic:pic>
              </a:graphicData>
            </a:graphic>
            <wp14:sizeRelH relativeFrom="margin">
              <wp14:pctWidth>0</wp14:pctWidth>
            </wp14:sizeRelH>
            <wp14:sizeRelV relativeFrom="margin">
              <wp14:pctHeight>0</wp14:pctHeight>
            </wp14:sizeRelV>
          </wp:anchor>
        </w:drawing>
      </w:r>
    </w:p>
    <w:p w14:paraId="44F184E3" w14:textId="2DF10AED" w:rsidR="00414AA2" w:rsidRPr="00697BA6" w:rsidRDefault="00414AA2">
      <w:pPr>
        <w:rPr>
          <w:rFonts w:ascii="Verdana" w:hAnsi="Verdana"/>
          <w:color w:val="2F5496" w:themeColor="accent5" w:themeShade="BF"/>
          <w:lang w:val="en-US"/>
        </w:rPr>
      </w:pPr>
    </w:p>
    <w:p w14:paraId="5ECE2D7C" w14:textId="0E56F0E1" w:rsidR="00414AA2" w:rsidRPr="00697BA6" w:rsidRDefault="00414AA2">
      <w:pPr>
        <w:rPr>
          <w:rFonts w:ascii="Verdana" w:hAnsi="Verdana"/>
          <w:color w:val="2F5496" w:themeColor="accent5" w:themeShade="BF"/>
          <w:lang w:val="en-US"/>
        </w:rPr>
      </w:pPr>
    </w:p>
    <w:p w14:paraId="27D9B54B" w14:textId="77777777" w:rsidR="00414AA2" w:rsidRPr="00697BA6" w:rsidRDefault="00414AA2">
      <w:pPr>
        <w:rPr>
          <w:rFonts w:ascii="Verdana" w:hAnsi="Verdana"/>
          <w:color w:val="2F5496" w:themeColor="accent5" w:themeShade="BF"/>
          <w:lang w:val="en-US"/>
        </w:rPr>
      </w:pPr>
    </w:p>
    <w:p w14:paraId="351D4764" w14:textId="77777777" w:rsidR="00414AA2" w:rsidRPr="00697BA6" w:rsidRDefault="00414AA2">
      <w:pPr>
        <w:rPr>
          <w:rFonts w:ascii="Verdana" w:hAnsi="Verdana"/>
          <w:color w:val="2F5496" w:themeColor="accent5" w:themeShade="BF"/>
          <w:lang w:val="en-US"/>
        </w:rPr>
      </w:pPr>
    </w:p>
    <w:p w14:paraId="6178537D" w14:textId="77777777" w:rsidR="00414AA2" w:rsidRPr="00697BA6" w:rsidRDefault="00414AA2">
      <w:pPr>
        <w:rPr>
          <w:rFonts w:ascii="Verdana" w:hAnsi="Verdana"/>
          <w:color w:val="2F5496" w:themeColor="accent5" w:themeShade="BF"/>
          <w:lang w:val="en-US"/>
        </w:rPr>
      </w:pPr>
    </w:p>
    <w:p w14:paraId="7175FD83" w14:textId="77777777" w:rsidR="00414AA2" w:rsidRPr="00697BA6" w:rsidRDefault="00414AA2">
      <w:pPr>
        <w:rPr>
          <w:rFonts w:ascii="Verdana" w:hAnsi="Verdana"/>
          <w:color w:val="2F5496" w:themeColor="accent5" w:themeShade="BF"/>
          <w:lang w:val="en-US"/>
        </w:rPr>
      </w:pPr>
    </w:p>
    <w:p w14:paraId="3FBA9DB3" w14:textId="77777777" w:rsidR="00414AA2" w:rsidRPr="00697BA6" w:rsidRDefault="00414AA2">
      <w:pPr>
        <w:rPr>
          <w:rFonts w:ascii="Verdana" w:hAnsi="Verdana"/>
          <w:color w:val="2F5496" w:themeColor="accent5" w:themeShade="BF"/>
          <w:lang w:val="en-US"/>
        </w:rPr>
      </w:pPr>
    </w:p>
    <w:p w14:paraId="50BE5E1A" w14:textId="77777777" w:rsidR="00414AA2" w:rsidRPr="00697BA6" w:rsidRDefault="00414AA2">
      <w:pPr>
        <w:rPr>
          <w:rFonts w:ascii="Verdana" w:hAnsi="Verdana"/>
          <w:color w:val="2F5496" w:themeColor="accent5" w:themeShade="BF"/>
          <w:lang w:val="en-US"/>
        </w:rPr>
      </w:pPr>
    </w:p>
    <w:p w14:paraId="7FA43058" w14:textId="77777777" w:rsidR="00414AA2" w:rsidRPr="00697BA6" w:rsidRDefault="00414AA2">
      <w:pPr>
        <w:rPr>
          <w:rFonts w:ascii="Verdana" w:hAnsi="Verdana"/>
          <w:color w:val="2F5496" w:themeColor="accent5" w:themeShade="BF"/>
          <w:lang w:val="en-US"/>
        </w:rPr>
      </w:pPr>
    </w:p>
    <w:p w14:paraId="13E8A291" w14:textId="77777777" w:rsidR="00414AA2" w:rsidRPr="00697BA6" w:rsidRDefault="00414AA2">
      <w:pPr>
        <w:rPr>
          <w:rFonts w:ascii="Verdana" w:hAnsi="Verdana"/>
          <w:color w:val="2F5496" w:themeColor="accent5" w:themeShade="BF"/>
          <w:lang w:val="en-US"/>
        </w:rPr>
      </w:pPr>
    </w:p>
    <w:p w14:paraId="50FBFF6B" w14:textId="77777777" w:rsidR="00414AA2" w:rsidRPr="00697BA6" w:rsidRDefault="00414AA2">
      <w:pPr>
        <w:rPr>
          <w:rFonts w:ascii="Verdana" w:hAnsi="Verdana"/>
          <w:color w:val="2F5496" w:themeColor="accent5" w:themeShade="BF"/>
          <w:lang w:val="en-US"/>
        </w:rPr>
      </w:pPr>
    </w:p>
    <w:p w14:paraId="21DA3713" w14:textId="77777777" w:rsidR="00414AA2" w:rsidRPr="00697BA6" w:rsidRDefault="00414AA2">
      <w:pPr>
        <w:rPr>
          <w:rFonts w:ascii="Verdana" w:hAnsi="Verdana"/>
          <w:color w:val="2F5496" w:themeColor="accent5" w:themeShade="BF"/>
          <w:lang w:val="en-US"/>
        </w:rPr>
      </w:pPr>
    </w:p>
    <w:p w14:paraId="780BD3CD" w14:textId="77777777" w:rsidR="00414AA2" w:rsidRPr="00697BA6" w:rsidRDefault="00414AA2">
      <w:pPr>
        <w:rPr>
          <w:rFonts w:ascii="Verdana" w:hAnsi="Verdana"/>
          <w:color w:val="2F5496" w:themeColor="accent5" w:themeShade="BF"/>
          <w:lang w:val="en-US"/>
        </w:rPr>
      </w:pPr>
    </w:p>
    <w:p w14:paraId="601D84F5" w14:textId="77777777" w:rsidR="00414AA2" w:rsidRPr="00697BA6" w:rsidRDefault="00414AA2">
      <w:pPr>
        <w:rPr>
          <w:rFonts w:ascii="Verdana" w:hAnsi="Verdana"/>
          <w:color w:val="2F5496" w:themeColor="accent5" w:themeShade="BF"/>
          <w:lang w:val="en-US"/>
        </w:rPr>
      </w:pPr>
    </w:p>
    <w:p w14:paraId="14FB6679" w14:textId="77777777" w:rsidR="00414AA2" w:rsidRPr="00697BA6" w:rsidRDefault="00414AA2">
      <w:pPr>
        <w:rPr>
          <w:rFonts w:ascii="Verdana" w:hAnsi="Verdana"/>
          <w:color w:val="2F5496" w:themeColor="accent5" w:themeShade="BF"/>
          <w:lang w:val="en-US"/>
        </w:rPr>
      </w:pPr>
    </w:p>
    <w:p w14:paraId="362CF02C" w14:textId="77777777" w:rsidR="00414AA2" w:rsidRPr="00697BA6" w:rsidRDefault="00414AA2">
      <w:pPr>
        <w:rPr>
          <w:rFonts w:ascii="Verdana" w:hAnsi="Verdana"/>
          <w:color w:val="2F5496" w:themeColor="accent5" w:themeShade="BF"/>
          <w:lang w:val="en-US"/>
        </w:rPr>
      </w:pPr>
    </w:p>
    <w:p w14:paraId="165EDCA9" w14:textId="77777777" w:rsidR="00414AA2" w:rsidRPr="00697BA6" w:rsidRDefault="00414AA2">
      <w:pPr>
        <w:rPr>
          <w:rFonts w:ascii="Verdana" w:hAnsi="Verdana"/>
          <w:color w:val="2F5496" w:themeColor="accent5" w:themeShade="BF"/>
          <w:lang w:val="en-US"/>
        </w:rPr>
      </w:pPr>
    </w:p>
    <w:p w14:paraId="5B899282" w14:textId="77777777" w:rsidR="00414AA2" w:rsidRPr="00697BA6" w:rsidRDefault="00414AA2">
      <w:pPr>
        <w:rPr>
          <w:rFonts w:ascii="Verdana" w:hAnsi="Verdana"/>
          <w:color w:val="2F5496" w:themeColor="accent5" w:themeShade="BF"/>
          <w:lang w:val="en-US"/>
        </w:rPr>
      </w:pPr>
    </w:p>
    <w:p w14:paraId="218D1197" w14:textId="77777777" w:rsidR="00414AA2" w:rsidRPr="00697BA6" w:rsidRDefault="00414AA2">
      <w:pPr>
        <w:rPr>
          <w:rFonts w:ascii="Verdana" w:hAnsi="Verdana"/>
          <w:color w:val="2F5496" w:themeColor="accent5" w:themeShade="BF"/>
          <w:lang w:val="en-US"/>
        </w:rPr>
      </w:pPr>
    </w:p>
    <w:p w14:paraId="638256DB" w14:textId="77777777" w:rsidR="00414AA2" w:rsidRPr="00697BA6" w:rsidRDefault="00414AA2">
      <w:pPr>
        <w:rPr>
          <w:rFonts w:ascii="Verdana" w:hAnsi="Verdana"/>
          <w:color w:val="2F5496" w:themeColor="accent5" w:themeShade="BF"/>
          <w:lang w:val="en-US"/>
        </w:rPr>
      </w:pPr>
    </w:p>
    <w:p w14:paraId="4B834AB4" w14:textId="77777777" w:rsidR="00414AA2" w:rsidRPr="00697BA6" w:rsidRDefault="00414AA2">
      <w:pPr>
        <w:rPr>
          <w:rFonts w:ascii="Verdana" w:hAnsi="Verdana"/>
          <w:color w:val="2F5496" w:themeColor="accent5" w:themeShade="BF"/>
          <w:lang w:val="en-US"/>
        </w:rPr>
      </w:pPr>
    </w:p>
    <w:p w14:paraId="4F45EDBA" w14:textId="77777777" w:rsidR="00414AA2" w:rsidRPr="00697BA6" w:rsidRDefault="00414AA2">
      <w:pPr>
        <w:rPr>
          <w:rFonts w:ascii="Verdana" w:hAnsi="Verdana"/>
          <w:color w:val="2F5496" w:themeColor="accent5" w:themeShade="BF"/>
          <w:lang w:val="en-US"/>
        </w:rPr>
      </w:pPr>
    </w:p>
    <w:p w14:paraId="35381813" w14:textId="77777777" w:rsidR="00414AA2" w:rsidRPr="00697BA6" w:rsidRDefault="00414AA2">
      <w:pPr>
        <w:rPr>
          <w:rFonts w:ascii="Verdana" w:hAnsi="Verdana"/>
          <w:color w:val="2F5496" w:themeColor="accent5" w:themeShade="BF"/>
          <w:lang w:val="en-US"/>
        </w:rPr>
      </w:pPr>
    </w:p>
    <w:p w14:paraId="6036BF3E" w14:textId="77777777" w:rsidR="00414AA2" w:rsidRPr="00697BA6" w:rsidRDefault="00414AA2">
      <w:pPr>
        <w:rPr>
          <w:rFonts w:ascii="Verdana" w:hAnsi="Verdana"/>
          <w:color w:val="2F5496" w:themeColor="accent5" w:themeShade="BF"/>
          <w:lang w:val="en-US"/>
        </w:rPr>
      </w:pPr>
    </w:p>
    <w:p w14:paraId="372E5666" w14:textId="77777777" w:rsidR="00414AA2" w:rsidRPr="00697BA6" w:rsidRDefault="00414AA2">
      <w:pPr>
        <w:rPr>
          <w:rFonts w:ascii="Verdana" w:hAnsi="Verdana"/>
          <w:color w:val="2F5496" w:themeColor="accent5" w:themeShade="BF"/>
          <w:lang w:val="en-US"/>
        </w:rPr>
      </w:pPr>
    </w:p>
    <w:p w14:paraId="54D17D2C" w14:textId="77777777" w:rsidR="00414AA2" w:rsidRPr="00697BA6" w:rsidRDefault="00414AA2">
      <w:pPr>
        <w:rPr>
          <w:rFonts w:ascii="Verdana" w:hAnsi="Verdana"/>
          <w:color w:val="2F5496" w:themeColor="accent5" w:themeShade="BF"/>
          <w:lang w:val="en-US"/>
        </w:rPr>
      </w:pPr>
    </w:p>
    <w:p w14:paraId="5A47D0FE" w14:textId="77777777" w:rsidR="00414AA2" w:rsidRPr="00697BA6" w:rsidRDefault="00414AA2">
      <w:pPr>
        <w:rPr>
          <w:rFonts w:ascii="Verdana" w:hAnsi="Verdana"/>
          <w:color w:val="2F5496" w:themeColor="accent5" w:themeShade="BF"/>
          <w:lang w:val="en-US"/>
        </w:rPr>
      </w:pPr>
    </w:p>
    <w:p w14:paraId="25A854E5" w14:textId="77777777" w:rsidR="00414AA2" w:rsidRPr="00697BA6" w:rsidRDefault="00414AA2">
      <w:pPr>
        <w:rPr>
          <w:rFonts w:ascii="Verdana" w:hAnsi="Verdana"/>
          <w:color w:val="2F5496" w:themeColor="accent5" w:themeShade="BF"/>
          <w:lang w:val="en-US"/>
        </w:rPr>
      </w:pPr>
    </w:p>
    <w:p w14:paraId="7AE983CE" w14:textId="77777777" w:rsidR="00414AA2" w:rsidRPr="00697BA6" w:rsidRDefault="00414AA2">
      <w:pPr>
        <w:rPr>
          <w:rFonts w:ascii="Verdana" w:hAnsi="Verdana"/>
          <w:color w:val="2F5496" w:themeColor="accent5" w:themeShade="BF"/>
          <w:lang w:val="en-US"/>
        </w:rPr>
      </w:pPr>
    </w:p>
    <w:p w14:paraId="1F94C17D" w14:textId="77777777" w:rsidR="00414AA2" w:rsidRPr="00697BA6" w:rsidRDefault="00414AA2">
      <w:pPr>
        <w:rPr>
          <w:rFonts w:ascii="Verdana" w:hAnsi="Verdana"/>
          <w:color w:val="2F5496" w:themeColor="accent5" w:themeShade="BF"/>
          <w:lang w:val="en-US"/>
        </w:rPr>
      </w:pPr>
    </w:p>
    <w:p w14:paraId="3E6CC72B" w14:textId="77777777" w:rsidR="00414AA2" w:rsidRPr="00697BA6" w:rsidRDefault="00414AA2">
      <w:pPr>
        <w:rPr>
          <w:rFonts w:ascii="Verdana" w:hAnsi="Verdana"/>
          <w:color w:val="2F5496" w:themeColor="accent5" w:themeShade="BF"/>
          <w:lang w:val="en-US"/>
        </w:rPr>
      </w:pPr>
    </w:p>
    <w:p w14:paraId="1BCF24EF" w14:textId="77777777" w:rsidR="00414AA2" w:rsidRPr="00697BA6" w:rsidRDefault="00414AA2">
      <w:pPr>
        <w:rPr>
          <w:rFonts w:ascii="Verdana" w:hAnsi="Verdana"/>
          <w:color w:val="2F5496" w:themeColor="accent5" w:themeShade="BF"/>
          <w:lang w:val="en-US"/>
        </w:rPr>
      </w:pPr>
    </w:p>
    <w:p w14:paraId="52A9640D" w14:textId="77777777" w:rsidR="00414AA2" w:rsidRPr="00697BA6" w:rsidRDefault="00414AA2">
      <w:pPr>
        <w:rPr>
          <w:rFonts w:ascii="Verdana" w:hAnsi="Verdana"/>
          <w:color w:val="2F5496" w:themeColor="accent5" w:themeShade="BF"/>
          <w:lang w:val="en-US"/>
        </w:rPr>
      </w:pPr>
    </w:p>
    <w:p w14:paraId="36446777" w14:textId="18DE430F" w:rsidR="00414AA2" w:rsidRPr="00697BA6" w:rsidRDefault="00414AA2">
      <w:pPr>
        <w:rPr>
          <w:rFonts w:ascii="Verdana" w:hAnsi="Verdana"/>
          <w:color w:val="2F5496" w:themeColor="accent5" w:themeShade="BF"/>
          <w:lang w:val="en-US"/>
        </w:rPr>
      </w:pPr>
    </w:p>
    <w:p w14:paraId="75D84E43" w14:textId="12297746" w:rsidR="00414AA2" w:rsidRPr="00697BA6" w:rsidRDefault="003A47A9">
      <w:pPr>
        <w:rPr>
          <w:rFonts w:ascii="Verdana" w:hAnsi="Verdana"/>
          <w:color w:val="2F5496" w:themeColor="accent5" w:themeShade="BF"/>
          <w:lang w:val="en-US"/>
        </w:rPr>
      </w:pPr>
      <w:r w:rsidRPr="003A47A9">
        <w:rPr>
          <w:rFonts w:ascii="Verdana" w:hAnsi="Verdana"/>
          <w:noProof/>
          <w:color w:val="2F5496" w:themeColor="accent5" w:themeShade="BF"/>
          <w:lang w:val="en-US"/>
        </w:rPr>
        <w:lastRenderedPageBreak/>
        <w:drawing>
          <wp:anchor distT="0" distB="0" distL="114300" distR="114300" simplePos="0" relativeHeight="251658241" behindDoc="1" locked="0" layoutInCell="1" allowOverlap="1" wp14:anchorId="56013DDC" wp14:editId="47A9C9E7">
            <wp:simplePos x="0" y="0"/>
            <wp:positionH relativeFrom="page">
              <wp:align>center</wp:align>
            </wp:positionH>
            <wp:positionV relativeFrom="page">
              <wp:posOffset>111760</wp:posOffset>
            </wp:positionV>
            <wp:extent cx="7235190" cy="10467340"/>
            <wp:effectExtent l="0" t="0" r="3810" b="0"/>
            <wp:wrapNone/>
            <wp:docPr id="1069014341" name="Picture 1" descr="A blue and white text with blue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14341" name="Picture 1" descr="A blue and white text with blue text and icon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235190" cy="10467340"/>
                    </a:xfrm>
                    <a:prstGeom prst="rect">
                      <a:avLst/>
                    </a:prstGeom>
                  </pic:spPr>
                </pic:pic>
              </a:graphicData>
            </a:graphic>
            <wp14:sizeRelH relativeFrom="margin">
              <wp14:pctWidth>0</wp14:pctWidth>
            </wp14:sizeRelH>
            <wp14:sizeRelV relativeFrom="margin">
              <wp14:pctHeight>0</wp14:pctHeight>
            </wp14:sizeRelV>
          </wp:anchor>
        </w:drawing>
      </w:r>
    </w:p>
    <w:p w14:paraId="48398850" w14:textId="07CD0B1E" w:rsidR="00414AA2" w:rsidRPr="00697BA6" w:rsidRDefault="00414AA2">
      <w:pPr>
        <w:rPr>
          <w:rFonts w:ascii="Verdana" w:hAnsi="Verdana"/>
          <w:color w:val="2F5496" w:themeColor="accent5" w:themeShade="BF"/>
          <w:lang w:val="en-US"/>
        </w:rPr>
      </w:pPr>
    </w:p>
    <w:p w14:paraId="48E91CF6" w14:textId="5658B92C" w:rsidR="00414AA2" w:rsidRPr="00697BA6" w:rsidRDefault="00414AA2">
      <w:pPr>
        <w:rPr>
          <w:rFonts w:ascii="Verdana" w:hAnsi="Verdana"/>
          <w:color w:val="2F5496" w:themeColor="accent5" w:themeShade="BF"/>
          <w:lang w:val="en-US"/>
        </w:rPr>
      </w:pPr>
    </w:p>
    <w:p w14:paraId="1AA5128F" w14:textId="26AD89F0" w:rsidR="00414AA2" w:rsidRPr="00697BA6" w:rsidRDefault="00414AA2">
      <w:pPr>
        <w:rPr>
          <w:rFonts w:ascii="Verdana" w:hAnsi="Verdana"/>
          <w:color w:val="2F5496" w:themeColor="accent5" w:themeShade="BF"/>
          <w:lang w:val="en-US"/>
        </w:rPr>
      </w:pPr>
    </w:p>
    <w:p w14:paraId="3E87EF32" w14:textId="7790CF5B" w:rsidR="00414AA2" w:rsidRPr="00697BA6" w:rsidRDefault="00414AA2">
      <w:pPr>
        <w:rPr>
          <w:rFonts w:ascii="Verdana" w:hAnsi="Verdana"/>
          <w:color w:val="2F5496" w:themeColor="accent5" w:themeShade="BF"/>
          <w:lang w:val="en-US"/>
        </w:rPr>
      </w:pPr>
    </w:p>
    <w:p w14:paraId="383C1EBD" w14:textId="160A041C" w:rsidR="00414AA2" w:rsidRPr="00697BA6" w:rsidRDefault="00414AA2">
      <w:pPr>
        <w:rPr>
          <w:rFonts w:ascii="Verdana" w:hAnsi="Verdana"/>
          <w:color w:val="2F5496" w:themeColor="accent5" w:themeShade="BF"/>
          <w:lang w:val="en-US"/>
        </w:rPr>
      </w:pPr>
    </w:p>
    <w:p w14:paraId="00C88C3F" w14:textId="108E15B0" w:rsidR="00414AA2" w:rsidRPr="00697BA6" w:rsidRDefault="00414AA2">
      <w:pPr>
        <w:rPr>
          <w:rFonts w:ascii="Verdana" w:hAnsi="Verdana"/>
          <w:color w:val="2F5496" w:themeColor="accent5" w:themeShade="BF"/>
          <w:lang w:val="en-US"/>
        </w:rPr>
      </w:pPr>
    </w:p>
    <w:p w14:paraId="5AA65499" w14:textId="6CF03AF0" w:rsidR="00414AA2" w:rsidRPr="00697BA6" w:rsidRDefault="00414AA2">
      <w:pPr>
        <w:rPr>
          <w:rFonts w:ascii="Verdana" w:hAnsi="Verdana"/>
          <w:color w:val="2F5496" w:themeColor="accent5" w:themeShade="BF"/>
          <w:lang w:val="en-US"/>
        </w:rPr>
      </w:pPr>
    </w:p>
    <w:p w14:paraId="6C54C397" w14:textId="03D58CD6" w:rsidR="00414AA2" w:rsidRPr="00697BA6" w:rsidRDefault="00414AA2">
      <w:pPr>
        <w:rPr>
          <w:rFonts w:ascii="Verdana" w:hAnsi="Verdana"/>
          <w:color w:val="2F5496" w:themeColor="accent5" w:themeShade="BF"/>
          <w:lang w:val="en-US"/>
        </w:rPr>
      </w:pPr>
    </w:p>
    <w:p w14:paraId="5F623518" w14:textId="57DCC0AC" w:rsidR="00414AA2" w:rsidRPr="00697BA6" w:rsidRDefault="00414AA2">
      <w:pPr>
        <w:rPr>
          <w:rFonts w:ascii="Verdana" w:hAnsi="Verdana"/>
          <w:color w:val="2F5496" w:themeColor="accent5" w:themeShade="BF"/>
          <w:lang w:val="en-US"/>
        </w:rPr>
      </w:pPr>
    </w:p>
    <w:p w14:paraId="5191E321" w14:textId="424E2A56" w:rsidR="00414AA2" w:rsidRPr="00697BA6" w:rsidRDefault="00414AA2">
      <w:pPr>
        <w:rPr>
          <w:rFonts w:ascii="Verdana" w:hAnsi="Verdana"/>
          <w:color w:val="2F5496" w:themeColor="accent5" w:themeShade="BF"/>
          <w:lang w:val="en-US"/>
        </w:rPr>
      </w:pPr>
    </w:p>
    <w:p w14:paraId="3268EADE" w14:textId="1544F9A2" w:rsidR="00414AA2" w:rsidRPr="00697BA6" w:rsidRDefault="00414AA2">
      <w:pPr>
        <w:rPr>
          <w:rFonts w:ascii="Verdana" w:hAnsi="Verdana"/>
          <w:color w:val="2F5496" w:themeColor="accent5" w:themeShade="BF"/>
          <w:lang w:val="en-US"/>
        </w:rPr>
      </w:pPr>
    </w:p>
    <w:p w14:paraId="735942DD" w14:textId="77777777" w:rsidR="00414AA2" w:rsidRPr="00697BA6" w:rsidRDefault="00414AA2">
      <w:pPr>
        <w:rPr>
          <w:rFonts w:ascii="Verdana" w:hAnsi="Verdana"/>
          <w:color w:val="2F5496" w:themeColor="accent5" w:themeShade="BF"/>
          <w:lang w:val="en-US"/>
        </w:rPr>
      </w:pPr>
    </w:p>
    <w:p w14:paraId="05492602" w14:textId="2EFA3194" w:rsidR="00414AA2" w:rsidRPr="00697BA6" w:rsidRDefault="00414AA2">
      <w:pPr>
        <w:rPr>
          <w:rFonts w:ascii="Verdana" w:hAnsi="Verdana"/>
          <w:color w:val="2F5496" w:themeColor="accent5" w:themeShade="BF"/>
          <w:lang w:val="en-US"/>
        </w:rPr>
      </w:pPr>
    </w:p>
    <w:p w14:paraId="60E8346E" w14:textId="284287D2" w:rsidR="00414AA2" w:rsidRPr="00697BA6" w:rsidRDefault="00414AA2">
      <w:pPr>
        <w:rPr>
          <w:rFonts w:ascii="Verdana" w:hAnsi="Verdana"/>
          <w:color w:val="2F5496" w:themeColor="accent5" w:themeShade="BF"/>
          <w:lang w:val="en-US"/>
        </w:rPr>
      </w:pPr>
    </w:p>
    <w:p w14:paraId="5DB14270" w14:textId="3B0A1E80" w:rsidR="00414AA2" w:rsidRPr="00697BA6" w:rsidRDefault="00414AA2">
      <w:pPr>
        <w:rPr>
          <w:rFonts w:ascii="Verdana" w:hAnsi="Verdana"/>
          <w:color w:val="2F5496" w:themeColor="accent5" w:themeShade="BF"/>
          <w:lang w:val="en-US"/>
        </w:rPr>
      </w:pPr>
    </w:p>
    <w:p w14:paraId="0B35E669" w14:textId="43361BF4" w:rsidR="00414AA2" w:rsidRPr="00697BA6" w:rsidRDefault="00414AA2">
      <w:pPr>
        <w:rPr>
          <w:rFonts w:ascii="Verdana" w:hAnsi="Verdana"/>
          <w:color w:val="2F5496" w:themeColor="accent5" w:themeShade="BF"/>
          <w:lang w:val="en-US"/>
        </w:rPr>
      </w:pPr>
    </w:p>
    <w:p w14:paraId="603D80FB" w14:textId="2EAC6D22" w:rsidR="00414AA2" w:rsidRPr="00697BA6" w:rsidRDefault="00414AA2">
      <w:pPr>
        <w:rPr>
          <w:rFonts w:ascii="Verdana" w:hAnsi="Verdana"/>
          <w:color w:val="2F5496" w:themeColor="accent5" w:themeShade="BF"/>
          <w:lang w:val="en-US"/>
        </w:rPr>
      </w:pPr>
    </w:p>
    <w:p w14:paraId="7687FCCA" w14:textId="365614C8" w:rsidR="00414AA2" w:rsidRPr="00697BA6" w:rsidRDefault="006D7EC5" w:rsidP="006D7EC5">
      <w:pPr>
        <w:tabs>
          <w:tab w:val="left" w:pos="1684"/>
        </w:tabs>
        <w:rPr>
          <w:rFonts w:ascii="Verdana" w:hAnsi="Verdana"/>
          <w:color w:val="2F5496" w:themeColor="accent5" w:themeShade="BF"/>
          <w:lang w:val="en-US"/>
        </w:rPr>
      </w:pPr>
      <w:r>
        <w:rPr>
          <w:rFonts w:ascii="Verdana" w:hAnsi="Verdana"/>
          <w:color w:val="2F5496" w:themeColor="accent5" w:themeShade="BF"/>
          <w:lang w:val="en-US"/>
        </w:rPr>
        <w:tab/>
      </w:r>
    </w:p>
    <w:p w14:paraId="6068B38C" w14:textId="027AA314" w:rsidR="00414AA2" w:rsidRPr="00697BA6" w:rsidRDefault="00414AA2">
      <w:pPr>
        <w:rPr>
          <w:rFonts w:ascii="Verdana" w:hAnsi="Verdana"/>
          <w:color w:val="2F5496" w:themeColor="accent5" w:themeShade="BF"/>
          <w:lang w:val="en-US"/>
        </w:rPr>
      </w:pPr>
    </w:p>
    <w:p w14:paraId="09D1B659" w14:textId="25BA770C" w:rsidR="00414AA2" w:rsidRPr="00697BA6" w:rsidRDefault="00414AA2">
      <w:pPr>
        <w:rPr>
          <w:rFonts w:ascii="Verdana" w:hAnsi="Verdana"/>
          <w:color w:val="2F5496" w:themeColor="accent5" w:themeShade="BF"/>
          <w:lang w:val="en-US"/>
        </w:rPr>
      </w:pPr>
    </w:p>
    <w:p w14:paraId="21B57C20" w14:textId="2A5D1273" w:rsidR="00414AA2" w:rsidRPr="00697BA6" w:rsidRDefault="00414AA2">
      <w:pPr>
        <w:rPr>
          <w:rFonts w:ascii="Verdana" w:hAnsi="Verdana"/>
          <w:color w:val="2F5496" w:themeColor="accent5" w:themeShade="BF"/>
          <w:lang w:val="en-US"/>
        </w:rPr>
      </w:pPr>
    </w:p>
    <w:p w14:paraId="05E2217C" w14:textId="5B92B14F" w:rsidR="00414AA2" w:rsidRPr="00697BA6" w:rsidRDefault="00414AA2">
      <w:pPr>
        <w:rPr>
          <w:rFonts w:ascii="Verdana" w:hAnsi="Verdana"/>
          <w:color w:val="2F5496" w:themeColor="accent5" w:themeShade="BF"/>
          <w:lang w:val="en-US"/>
        </w:rPr>
      </w:pPr>
    </w:p>
    <w:p w14:paraId="4BA0C5A2" w14:textId="5F0ED626" w:rsidR="00414AA2" w:rsidRPr="00697BA6" w:rsidRDefault="00414AA2">
      <w:pPr>
        <w:rPr>
          <w:rFonts w:ascii="Verdana" w:hAnsi="Verdana"/>
          <w:color w:val="2F5496" w:themeColor="accent5" w:themeShade="BF"/>
          <w:lang w:val="en-US"/>
        </w:rPr>
      </w:pPr>
    </w:p>
    <w:p w14:paraId="099F3300" w14:textId="0D3355A4" w:rsidR="00414AA2" w:rsidRPr="00697BA6" w:rsidRDefault="00414AA2">
      <w:pPr>
        <w:rPr>
          <w:rFonts w:ascii="Verdana" w:hAnsi="Verdana"/>
          <w:color w:val="2F5496" w:themeColor="accent5" w:themeShade="BF"/>
          <w:lang w:val="en-US"/>
        </w:rPr>
      </w:pPr>
    </w:p>
    <w:p w14:paraId="754A681C" w14:textId="4B8B6750" w:rsidR="00414AA2" w:rsidRPr="00697BA6" w:rsidRDefault="00414AA2">
      <w:pPr>
        <w:rPr>
          <w:rFonts w:ascii="Verdana" w:hAnsi="Verdana"/>
          <w:color w:val="2F5496" w:themeColor="accent5" w:themeShade="BF"/>
          <w:lang w:val="en-US"/>
        </w:rPr>
      </w:pPr>
    </w:p>
    <w:p w14:paraId="1AA11625" w14:textId="77777777" w:rsidR="00414AA2" w:rsidRPr="00697BA6" w:rsidRDefault="00414AA2">
      <w:pPr>
        <w:rPr>
          <w:rFonts w:ascii="Verdana" w:hAnsi="Verdana"/>
          <w:color w:val="2F5496" w:themeColor="accent5" w:themeShade="BF"/>
          <w:lang w:val="en-US"/>
        </w:rPr>
      </w:pPr>
    </w:p>
    <w:p w14:paraId="6615F108" w14:textId="647D1367" w:rsidR="00414AA2" w:rsidRPr="00697BA6" w:rsidRDefault="00414AA2">
      <w:pPr>
        <w:rPr>
          <w:rFonts w:ascii="Verdana" w:hAnsi="Verdana"/>
          <w:color w:val="2F5496" w:themeColor="accent5" w:themeShade="BF"/>
          <w:lang w:val="en-US"/>
        </w:rPr>
      </w:pPr>
    </w:p>
    <w:p w14:paraId="21BFD5AC" w14:textId="77777777" w:rsidR="00414AA2" w:rsidRPr="00697BA6" w:rsidRDefault="00414AA2">
      <w:pPr>
        <w:rPr>
          <w:rFonts w:ascii="Verdana" w:hAnsi="Verdana"/>
          <w:color w:val="2F5496" w:themeColor="accent5" w:themeShade="BF"/>
          <w:lang w:val="en-US"/>
        </w:rPr>
      </w:pPr>
    </w:p>
    <w:p w14:paraId="3A7C4FF8" w14:textId="77777777" w:rsidR="00414AA2" w:rsidRPr="00697BA6" w:rsidRDefault="00414AA2">
      <w:pPr>
        <w:rPr>
          <w:rFonts w:ascii="Verdana" w:hAnsi="Verdana"/>
          <w:color w:val="2F5496" w:themeColor="accent5" w:themeShade="BF"/>
          <w:lang w:val="en-US"/>
        </w:rPr>
      </w:pPr>
    </w:p>
    <w:p w14:paraId="0AA10D2C" w14:textId="77777777" w:rsidR="00414AA2" w:rsidRPr="00697BA6" w:rsidRDefault="00414AA2">
      <w:pPr>
        <w:rPr>
          <w:rFonts w:ascii="Verdana" w:hAnsi="Verdana"/>
          <w:color w:val="2F5496" w:themeColor="accent5" w:themeShade="BF"/>
          <w:lang w:val="en-US"/>
        </w:rPr>
      </w:pPr>
    </w:p>
    <w:p w14:paraId="76D08429" w14:textId="77777777" w:rsidR="00414AA2" w:rsidRPr="00697BA6" w:rsidRDefault="00414AA2" w:rsidP="00414AA2">
      <w:pPr>
        <w:spacing w:line="520" w:lineRule="exact"/>
        <w:rPr>
          <w:rFonts w:ascii="Verdana" w:hAnsi="Verdana"/>
          <w:color w:val="2F5496" w:themeColor="accent5" w:themeShade="BF"/>
          <w:lang w:val="en-US"/>
        </w:rPr>
      </w:pPr>
    </w:p>
    <w:p w14:paraId="7C44CD24" w14:textId="77777777" w:rsidR="00414AA2" w:rsidRPr="00697BA6" w:rsidRDefault="00414AA2" w:rsidP="00414AA2">
      <w:pPr>
        <w:spacing w:line="520" w:lineRule="exact"/>
        <w:rPr>
          <w:rFonts w:ascii="Verdana" w:hAnsi="Verdana"/>
          <w:color w:val="2F5496" w:themeColor="accent5" w:themeShade="BF"/>
          <w:lang w:val="en-US"/>
        </w:rPr>
      </w:pPr>
    </w:p>
    <w:p w14:paraId="7CFB3C9F" w14:textId="3BC70A2D" w:rsidR="52EEE7FD" w:rsidRPr="009A190B" w:rsidRDefault="009A190B" w:rsidP="695F5481">
      <w:pPr>
        <w:spacing w:after="0" w:line="240" w:lineRule="auto"/>
        <w:rPr>
          <w:rFonts w:ascii="AS TT Commons ExtraBold" w:hAnsi="AS TT Commons ExtraBold"/>
          <w:b/>
          <w:bCs/>
          <w:color w:val="1F7EFF"/>
          <w:sz w:val="56"/>
          <w:szCs w:val="56"/>
        </w:rPr>
      </w:pPr>
      <w:r w:rsidRPr="009A190B">
        <w:rPr>
          <w:rFonts w:ascii="AS TT Commons ExtraBold" w:hAnsi="AS TT Commons ExtraBold"/>
          <w:b/>
          <w:bCs/>
          <w:color w:val="1F7EFF"/>
          <w:sz w:val="56"/>
          <w:szCs w:val="56"/>
        </w:rPr>
        <w:lastRenderedPageBreak/>
        <w:t>Special Events Officer</w:t>
      </w:r>
    </w:p>
    <w:p w14:paraId="5CCF6A39" w14:textId="77777777" w:rsidR="00360D7F" w:rsidRPr="00360D7F" w:rsidRDefault="00360D7F" w:rsidP="00360D7F">
      <w:pPr>
        <w:spacing w:after="0" w:line="240" w:lineRule="auto"/>
        <w:rPr>
          <w:rFonts w:ascii="AS TT Commons ExtraBold" w:hAnsi="AS TT Commons ExtraBold"/>
          <w:b/>
          <w:bCs/>
          <w:color w:val="1F7EFF"/>
          <w:szCs w:val="22"/>
          <w:highlight w:val="yellow"/>
        </w:rPr>
      </w:pPr>
    </w:p>
    <w:p w14:paraId="742D6A48" w14:textId="60BDC1F7"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Position in the </w:t>
      </w:r>
      <w:r w:rsidR="009D1136" w:rsidRPr="00C61DC5">
        <w:rPr>
          <w:rFonts w:ascii="AS TT Commons DemiBold" w:eastAsia="Times New Roman" w:hAnsi="AS TT Commons DemiBold" w:cs="Calibri"/>
          <w:b/>
          <w:bCs/>
          <w:color w:val="032876"/>
          <w:sz w:val="32"/>
          <w:szCs w:val="32"/>
          <w:lang w:eastAsia="en-GB"/>
        </w:rPr>
        <w:t>o</w:t>
      </w:r>
      <w:r w:rsidRPr="00C61DC5">
        <w:rPr>
          <w:rFonts w:ascii="AS TT Commons DemiBold" w:eastAsia="Times New Roman" w:hAnsi="AS TT Commons DemiBold" w:cs="Calibri"/>
          <w:b/>
          <w:bCs/>
          <w:color w:val="032876"/>
          <w:sz w:val="32"/>
          <w:szCs w:val="32"/>
          <w:lang w:eastAsia="en-GB"/>
        </w:rPr>
        <w:t>rganisation </w:t>
      </w:r>
    </w:p>
    <w:p w14:paraId="5CFF65AB" w14:textId="49127678" w:rsidR="00360D7F" w:rsidRPr="00E4758F" w:rsidRDefault="00414AA2" w:rsidP="695F5481">
      <w:pPr>
        <w:pStyle w:val="NoSpacing"/>
        <w:rPr>
          <w:rFonts w:ascii="AS TT Commons" w:hAnsi="AS TT Commons" w:cs="Arial"/>
          <w:sz w:val="22"/>
          <w:szCs w:val="22"/>
          <w:lang w:eastAsia="en-GB"/>
        </w:rPr>
      </w:pPr>
      <w:r w:rsidRPr="00E4758F">
        <w:rPr>
          <w:rFonts w:ascii="AS TT Commons" w:hAnsi="AS TT Commons" w:cs="Arial"/>
          <w:sz w:val="22"/>
          <w:szCs w:val="22"/>
          <w:lang w:eastAsia="en-GB"/>
        </w:rPr>
        <w:t xml:space="preserve">Reports to the </w:t>
      </w:r>
      <w:r w:rsidR="009A190B" w:rsidRPr="00E4758F">
        <w:rPr>
          <w:rFonts w:ascii="AS TT Commons" w:hAnsi="AS TT Commons" w:cs="Arial"/>
          <w:sz w:val="22"/>
          <w:szCs w:val="22"/>
          <w:lang w:eastAsia="en-GB"/>
        </w:rPr>
        <w:t>Special Events Manager</w:t>
      </w:r>
      <w:r w:rsidRPr="00E4758F">
        <w:rPr>
          <w:rFonts w:ascii="AS TT Commons" w:hAnsi="AS TT Commons" w:cs="Arial"/>
          <w:sz w:val="22"/>
          <w:szCs w:val="22"/>
        </w:rPr>
        <w:br/>
      </w:r>
      <w:r w:rsidRPr="00E4758F">
        <w:rPr>
          <w:rFonts w:ascii="AS TT Commons" w:hAnsi="AS TT Commons" w:cs="Arial"/>
          <w:sz w:val="22"/>
          <w:szCs w:val="22"/>
          <w:lang w:eastAsia="en-GB"/>
        </w:rPr>
        <w:t xml:space="preserve">Member of our </w:t>
      </w:r>
      <w:r w:rsidR="009A190B" w:rsidRPr="00E4758F">
        <w:rPr>
          <w:rFonts w:ascii="AS TT Commons" w:hAnsi="AS TT Commons" w:cs="Arial"/>
          <w:sz w:val="22"/>
          <w:szCs w:val="22"/>
          <w:lang w:eastAsia="en-GB"/>
        </w:rPr>
        <w:t>Special Events team</w:t>
      </w:r>
      <w:r w:rsidRPr="00E4758F">
        <w:rPr>
          <w:rFonts w:ascii="AS TT Commons" w:hAnsi="AS TT Commons" w:cs="Arial"/>
          <w:sz w:val="22"/>
          <w:szCs w:val="22"/>
        </w:rPr>
        <w:br/>
      </w:r>
      <w:r w:rsidRPr="00E4758F">
        <w:rPr>
          <w:rFonts w:ascii="AS TT Commons" w:hAnsi="AS TT Commons" w:cs="Arial"/>
          <w:sz w:val="22"/>
          <w:szCs w:val="22"/>
          <w:lang w:eastAsia="en-GB"/>
        </w:rPr>
        <w:t xml:space="preserve">Part of </w:t>
      </w:r>
      <w:r w:rsidR="43140309" w:rsidRPr="00E4758F">
        <w:rPr>
          <w:rFonts w:ascii="AS TT Commons" w:hAnsi="AS TT Commons" w:cs="Arial"/>
          <w:sz w:val="22"/>
          <w:szCs w:val="22"/>
          <w:lang w:eastAsia="en-GB"/>
        </w:rPr>
        <w:t xml:space="preserve">our </w:t>
      </w:r>
      <w:r w:rsidR="009A190B" w:rsidRPr="00E4758F">
        <w:rPr>
          <w:rFonts w:ascii="AS TT Commons" w:hAnsi="AS TT Commons" w:cs="Arial"/>
          <w:sz w:val="22"/>
          <w:szCs w:val="22"/>
          <w:lang w:eastAsia="en-GB"/>
        </w:rPr>
        <w:t>Income &amp; Engagement Directorate</w:t>
      </w:r>
    </w:p>
    <w:p w14:paraId="6207A528" w14:textId="77777777" w:rsidR="00360D7F" w:rsidRPr="00C61DC5" w:rsidRDefault="00360D7F" w:rsidP="00360D7F">
      <w:pPr>
        <w:spacing w:after="0" w:line="240" w:lineRule="auto"/>
        <w:rPr>
          <w:color w:val="auto"/>
          <w:szCs w:val="22"/>
          <w:lang w:eastAsia="en-GB"/>
        </w:rPr>
      </w:pPr>
    </w:p>
    <w:p w14:paraId="39A85F9B" w14:textId="63A06806"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Purpose of this </w:t>
      </w:r>
      <w:r w:rsidR="009D1136" w:rsidRPr="00C61DC5">
        <w:rPr>
          <w:rFonts w:ascii="AS TT Commons DemiBold" w:eastAsia="Times New Roman" w:hAnsi="AS TT Commons DemiBold" w:cs="Calibri"/>
          <w:b/>
          <w:bCs/>
          <w:color w:val="032876"/>
          <w:sz w:val="32"/>
          <w:szCs w:val="32"/>
          <w:lang w:eastAsia="en-GB"/>
        </w:rPr>
        <w:t>r</w:t>
      </w:r>
      <w:r w:rsidRPr="00C61DC5">
        <w:rPr>
          <w:rFonts w:ascii="AS TT Commons DemiBold" w:eastAsia="Times New Roman" w:hAnsi="AS TT Commons DemiBold" w:cs="Calibri"/>
          <w:b/>
          <w:bCs/>
          <w:color w:val="032876"/>
          <w:sz w:val="32"/>
          <w:szCs w:val="32"/>
          <w:lang w:eastAsia="en-GB"/>
        </w:rPr>
        <w:t>ole </w:t>
      </w:r>
    </w:p>
    <w:p w14:paraId="42C6C927" w14:textId="59E78E99" w:rsidR="00414AA2" w:rsidRPr="00C61DC5" w:rsidRDefault="00AF1034" w:rsidP="00360D7F">
      <w:pPr>
        <w:spacing w:after="0" w:line="240" w:lineRule="auto"/>
        <w:jc w:val="both"/>
        <w:rPr>
          <w:color w:val="auto"/>
          <w:szCs w:val="22"/>
          <w:lang w:eastAsia="en-GB"/>
        </w:rPr>
      </w:pPr>
      <w:r w:rsidRPr="695F5481">
        <w:rPr>
          <w:color w:val="auto"/>
          <w:lang w:eastAsia="en-GB"/>
        </w:rPr>
        <w:t>At Alzheimer’s Society we are a</w:t>
      </w:r>
      <w:r w:rsidR="00414AA2" w:rsidRPr="695F5481">
        <w:rPr>
          <w:color w:val="auto"/>
          <w:lang w:eastAsia="en-GB"/>
        </w:rPr>
        <w:t>dvisors, supporters, fundraisers, researchers, influencers, communicators, technical specialist and so much more. We are volunteers, we are employees, and together we are here to make a difference to the lives of people with dementia and their carers.</w:t>
      </w:r>
      <w:r w:rsidR="00414AA2" w:rsidRPr="695F5481">
        <w:rPr>
          <w:rFonts w:ascii="Arial" w:hAnsi="Arial"/>
          <w:color w:val="auto"/>
          <w:lang w:eastAsia="en-GB"/>
        </w:rPr>
        <w:t> </w:t>
      </w:r>
      <w:r w:rsidR="00414AA2" w:rsidRPr="695F5481">
        <w:rPr>
          <w:color w:val="auto"/>
          <w:lang w:eastAsia="en-GB"/>
        </w:rPr>
        <w:t xml:space="preserve">  </w:t>
      </w:r>
    </w:p>
    <w:p w14:paraId="014334CD" w14:textId="2FB28334" w:rsidR="695F5481" w:rsidRDefault="695F5481" w:rsidP="695F5481">
      <w:pPr>
        <w:spacing w:after="0" w:line="240" w:lineRule="auto"/>
        <w:rPr>
          <w:rFonts w:eastAsia="AS TT Commons Medium" w:cs="AS TT Commons Medium"/>
          <w:color w:val="auto"/>
          <w:szCs w:val="22"/>
        </w:rPr>
      </w:pPr>
    </w:p>
    <w:p w14:paraId="0D6BDDB1" w14:textId="4659F382" w:rsidR="03286C77" w:rsidRDefault="03286C77" w:rsidP="695F5481">
      <w:pPr>
        <w:pStyle w:val="NoSpacing"/>
        <w:rPr>
          <w:rFonts w:ascii="AS TT Commons Medium" w:eastAsia="AS TT Commons Medium" w:hAnsi="AS TT Commons Medium" w:cs="AS TT Commons Medium"/>
          <w:sz w:val="22"/>
          <w:szCs w:val="22"/>
        </w:rPr>
      </w:pPr>
      <w:r w:rsidRPr="695F5481">
        <w:rPr>
          <w:rFonts w:ascii="AS TT Commons Medium" w:eastAsia="AS TT Commons Medium" w:hAnsi="AS TT Commons Medium" w:cs="AS TT Commons Medium"/>
          <w:sz w:val="22"/>
          <w:szCs w:val="22"/>
        </w:rPr>
        <w:t xml:space="preserve">We are looking for someone who exemplifies our values, someone who is: </w:t>
      </w:r>
      <w:r w:rsidRPr="695F5481">
        <w:rPr>
          <w:rFonts w:ascii="AS TT Commons Medium" w:eastAsia="AS TT Commons Medium" w:hAnsi="AS TT Commons Medium" w:cs="AS TT Commons Medium"/>
          <w:b/>
          <w:bCs/>
          <w:sz w:val="22"/>
          <w:szCs w:val="22"/>
        </w:rPr>
        <w:t>Determined to make a difference</w:t>
      </w:r>
      <w:r w:rsidRPr="695F5481">
        <w:rPr>
          <w:rFonts w:ascii="AS TT Commons Medium" w:eastAsia="AS TT Commons Medium" w:hAnsi="AS TT Commons Medium" w:cs="AS TT Commons Medium"/>
          <w:sz w:val="22"/>
          <w:szCs w:val="22"/>
        </w:rPr>
        <w:t xml:space="preserve"> when and where it matters most. </w:t>
      </w:r>
      <w:r w:rsidRPr="695F5481">
        <w:rPr>
          <w:rFonts w:ascii="AS TT Commons Medium" w:eastAsia="AS TT Commons Medium" w:hAnsi="AS TT Commons Medium" w:cs="AS TT Commons Medium"/>
          <w:b/>
          <w:bCs/>
          <w:sz w:val="22"/>
          <w:szCs w:val="22"/>
        </w:rPr>
        <w:t>A trusted expert</w:t>
      </w:r>
      <w:r w:rsidRPr="695F5481">
        <w:rPr>
          <w:rFonts w:ascii="AS TT Commons Medium" w:eastAsia="AS TT Commons Medium" w:hAnsi="AS TT Commons Medium" w:cs="AS TT Commons Medium"/>
          <w:sz w:val="22"/>
          <w:szCs w:val="22"/>
        </w:rPr>
        <w:t xml:space="preserve"> who believes in working </w:t>
      </w:r>
      <w:r w:rsidRPr="695F5481">
        <w:rPr>
          <w:rFonts w:ascii="AS TT Commons Medium" w:eastAsia="AS TT Commons Medium" w:hAnsi="AS TT Commons Medium" w:cs="AS TT Commons Medium"/>
          <w:b/>
          <w:bCs/>
          <w:sz w:val="22"/>
          <w:szCs w:val="22"/>
        </w:rPr>
        <w:t>Better together</w:t>
      </w:r>
      <w:r w:rsidRPr="695F5481">
        <w:rPr>
          <w:rFonts w:ascii="AS TT Commons Medium" w:eastAsia="AS TT Commons Medium" w:hAnsi="AS TT Commons Medium" w:cs="AS TT Commons Medium"/>
          <w:sz w:val="22"/>
          <w:szCs w:val="22"/>
        </w:rPr>
        <w:t xml:space="preserve"> and demonstrates true </w:t>
      </w:r>
      <w:r w:rsidRPr="695F5481">
        <w:rPr>
          <w:rFonts w:ascii="AS TT Commons Medium" w:eastAsia="AS TT Commons Medium" w:hAnsi="AS TT Commons Medium" w:cs="AS TT Commons Medium"/>
          <w:b/>
          <w:bCs/>
          <w:sz w:val="22"/>
          <w:szCs w:val="22"/>
        </w:rPr>
        <w:t>Compassion</w:t>
      </w:r>
      <w:r w:rsidRPr="695F5481">
        <w:rPr>
          <w:rFonts w:ascii="AS TT Commons Medium" w:eastAsia="AS TT Commons Medium" w:hAnsi="AS TT Commons Medium" w:cs="AS TT Commons Medium"/>
          <w:sz w:val="22"/>
          <w:szCs w:val="22"/>
        </w:rPr>
        <w:t>.</w:t>
      </w:r>
    </w:p>
    <w:p w14:paraId="32292E2A" w14:textId="77777777" w:rsidR="00414AA2" w:rsidRPr="00697BA6" w:rsidRDefault="00414AA2" w:rsidP="00414AA2">
      <w:pPr>
        <w:rPr>
          <w:color w:val="2F5496" w:themeColor="accent5" w:themeShade="BF"/>
          <w:lang w:eastAsia="en-GB"/>
        </w:rPr>
      </w:pPr>
    </w:p>
    <w:p w14:paraId="4A318C0F" w14:textId="726ED020"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Key </w:t>
      </w:r>
      <w:r w:rsidR="00746010" w:rsidRPr="002F7460">
        <w:rPr>
          <w:rFonts w:ascii="AS TT Commons DemiBold" w:eastAsia="Times New Roman" w:hAnsi="AS TT Commons DemiBold" w:cs="Times New Roman"/>
          <w:b/>
          <w:bCs/>
          <w:color w:val="032876"/>
          <w:sz w:val="32"/>
          <w:szCs w:val="32"/>
          <w:lang w:eastAsia="en-GB"/>
          <w14:ligatures w14:val="none"/>
        </w:rPr>
        <w:t>a</w:t>
      </w:r>
      <w:r w:rsidRPr="002F7460">
        <w:rPr>
          <w:rFonts w:ascii="AS TT Commons DemiBold" w:eastAsia="Times New Roman" w:hAnsi="AS TT Commons DemiBold" w:cs="Times New Roman"/>
          <w:b/>
          <w:bCs/>
          <w:color w:val="032876"/>
          <w:sz w:val="32"/>
          <w:szCs w:val="32"/>
          <w:lang w:eastAsia="en-GB"/>
          <w14:ligatures w14:val="none"/>
        </w:rPr>
        <w:t xml:space="preserve">ccountabilities and </w:t>
      </w:r>
      <w:r w:rsidR="00746010" w:rsidRPr="002F7460">
        <w:rPr>
          <w:rFonts w:ascii="AS TT Commons DemiBold" w:eastAsia="Times New Roman" w:hAnsi="AS TT Commons DemiBold" w:cs="Times New Roman"/>
          <w:b/>
          <w:bCs/>
          <w:color w:val="032876"/>
          <w:sz w:val="32"/>
          <w:szCs w:val="32"/>
          <w:lang w:eastAsia="en-GB"/>
          <w14:ligatures w14:val="none"/>
        </w:rPr>
        <w:t>r</w:t>
      </w:r>
      <w:r w:rsidRPr="002F7460">
        <w:rPr>
          <w:rFonts w:ascii="AS TT Commons DemiBold" w:eastAsia="Times New Roman" w:hAnsi="AS TT Commons DemiBold" w:cs="Times New Roman"/>
          <w:b/>
          <w:bCs/>
          <w:color w:val="032876"/>
          <w:sz w:val="32"/>
          <w:szCs w:val="32"/>
          <w:lang w:eastAsia="en-GB"/>
          <w14:ligatures w14:val="none"/>
        </w:rPr>
        <w:t>esponsibilities</w:t>
      </w:r>
    </w:p>
    <w:p w14:paraId="3CFB5889" w14:textId="77777777" w:rsidR="009A190B" w:rsidRPr="00E4758F" w:rsidRDefault="009A190B" w:rsidP="009A190B">
      <w:pPr>
        <w:pStyle w:val="Bulletpointtext"/>
        <w:numPr>
          <w:ilvl w:val="0"/>
          <w:numId w:val="0"/>
        </w:numPr>
        <w:ind w:left="360" w:hanging="360"/>
        <w:rPr>
          <w:rFonts w:ascii="AS TT Commons DemiBold" w:eastAsia="Times New Roman" w:hAnsi="AS TT Commons DemiBold" w:cs="Arial"/>
          <w:b/>
          <w:bCs/>
          <w:color w:val="auto"/>
          <w:szCs w:val="22"/>
          <w:lang w:eastAsia="en-GB"/>
        </w:rPr>
      </w:pPr>
      <w:r w:rsidRPr="00E4758F">
        <w:rPr>
          <w:rFonts w:ascii="AS TT Commons DemiBold" w:eastAsia="Times New Roman" w:hAnsi="AS TT Commons DemiBold" w:cs="Arial"/>
          <w:b/>
          <w:bCs/>
          <w:color w:val="auto"/>
          <w:szCs w:val="22"/>
          <w:lang w:eastAsia="en-GB"/>
        </w:rPr>
        <w:t>Event Support</w:t>
      </w:r>
    </w:p>
    <w:p w14:paraId="118044C8"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 xml:space="preserve">Evaluate the </w:t>
      </w:r>
      <w:proofErr w:type="gramStart"/>
      <w:r w:rsidRPr="00E4758F">
        <w:rPr>
          <w:rFonts w:ascii="AS TT Commons" w:eastAsia="Times New Roman" w:hAnsi="AS TT Commons" w:cs="Arial"/>
          <w:color w:val="auto"/>
          <w:szCs w:val="22"/>
          <w:lang w:eastAsia="en-GB"/>
        </w:rPr>
        <w:t>short and long term</w:t>
      </w:r>
      <w:proofErr w:type="gramEnd"/>
      <w:r w:rsidRPr="00E4758F">
        <w:rPr>
          <w:rFonts w:ascii="AS TT Commons" w:eastAsia="Times New Roman" w:hAnsi="AS TT Commons" w:cs="Arial"/>
          <w:color w:val="auto"/>
          <w:szCs w:val="22"/>
          <w:lang w:eastAsia="en-GB"/>
        </w:rPr>
        <w:t xml:space="preserve"> impact of engagement events with clear analysis, feedback and evidence, making recommendations for future events to the Special Events manager</w:t>
      </w:r>
    </w:p>
    <w:p w14:paraId="00DB6B4D"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Ensure that the events that we deliver are inclusive for all</w:t>
      </w:r>
    </w:p>
    <w:p w14:paraId="7CB016C0"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 xml:space="preserve">Work with the Special Events team and event volunteers to provide exceptional experiences for our attendees, </w:t>
      </w:r>
      <w:r w:rsidRPr="00E4758F">
        <w:rPr>
          <w:rFonts w:ascii="AS TT Commons" w:hAnsi="AS TT Commons" w:cs="Arial"/>
          <w:color w:val="auto"/>
          <w:szCs w:val="22"/>
        </w:rPr>
        <w:t>meeting agreed impact and success measures.</w:t>
      </w:r>
    </w:p>
    <w:p w14:paraId="0A65C348"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 xml:space="preserve">End to end Event Management admin including but not limited </w:t>
      </w:r>
      <w:proofErr w:type="gramStart"/>
      <w:r w:rsidRPr="00E4758F">
        <w:rPr>
          <w:rFonts w:ascii="AS TT Commons" w:eastAsia="Times New Roman" w:hAnsi="AS TT Commons" w:cs="Arial"/>
          <w:color w:val="auto"/>
          <w:szCs w:val="22"/>
          <w:lang w:eastAsia="en-GB"/>
        </w:rPr>
        <w:t>to:</w:t>
      </w:r>
      <w:proofErr w:type="gramEnd"/>
      <w:r w:rsidRPr="00E4758F">
        <w:rPr>
          <w:rFonts w:ascii="AS TT Commons" w:eastAsia="Times New Roman" w:hAnsi="AS TT Commons" w:cs="Arial"/>
          <w:color w:val="auto"/>
          <w:szCs w:val="22"/>
          <w:lang w:eastAsia="en-GB"/>
        </w:rPr>
        <w:t xml:space="preserve"> venue sourcing, volunteer recruitment, development of print items and deadlines, guest list management. </w:t>
      </w:r>
    </w:p>
    <w:p w14:paraId="7D016603"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Work out of normal office hours as required by the special events programme, including attending and supporting evening events in London and working from our London office on a regular basis.</w:t>
      </w:r>
    </w:p>
    <w:p w14:paraId="39B37E85"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Undertake any other tasks that are required with the level of this post as required by the Special Events Manager and Senior Special Events Manager</w:t>
      </w:r>
    </w:p>
    <w:p w14:paraId="360990DB"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Provide in person support for all London events across the year, including setup, guest management, on the day delivery, and pack down.</w:t>
      </w:r>
    </w:p>
    <w:p w14:paraId="2806E18D"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Lead on the planning and delivery of selected events, with support from the Special Events Manager.</w:t>
      </w:r>
    </w:p>
    <w:p w14:paraId="2B079658" w14:textId="77777777" w:rsidR="009A190B" w:rsidRPr="00E4758F" w:rsidRDefault="009A190B" w:rsidP="009A190B">
      <w:pPr>
        <w:pStyle w:val="Bulletpointtext"/>
        <w:numPr>
          <w:ilvl w:val="0"/>
          <w:numId w:val="0"/>
        </w:numPr>
        <w:ind w:left="360" w:hanging="360"/>
        <w:rPr>
          <w:rFonts w:ascii="AS TT Commons DemiBold" w:eastAsia="Times New Roman" w:hAnsi="AS TT Commons DemiBold" w:cs="Arial"/>
          <w:b/>
          <w:bCs/>
          <w:color w:val="auto"/>
          <w:szCs w:val="22"/>
          <w:lang w:eastAsia="en-GB"/>
        </w:rPr>
      </w:pPr>
      <w:r w:rsidRPr="00E4758F">
        <w:rPr>
          <w:rFonts w:ascii="AS TT Commons DemiBold" w:eastAsia="Times New Roman" w:hAnsi="AS TT Commons DemiBold" w:cs="Arial"/>
          <w:b/>
          <w:bCs/>
          <w:color w:val="auto"/>
          <w:szCs w:val="22"/>
          <w:lang w:eastAsia="en-GB"/>
        </w:rPr>
        <w:t>Stakeholder management:</w:t>
      </w:r>
    </w:p>
    <w:p w14:paraId="5D1F89AE" w14:textId="77777777" w:rsidR="009A190B" w:rsidRPr="00E4758F" w:rsidRDefault="009A190B" w:rsidP="009A190B">
      <w:pPr>
        <w:pStyle w:val="Bulletpointtext"/>
        <w:numPr>
          <w:ilvl w:val="0"/>
          <w:numId w:val="6"/>
        </w:numPr>
        <w:rPr>
          <w:rFonts w:ascii="AS TT Commons" w:eastAsia="Times New Roman" w:hAnsi="AS TT Commons" w:cs="Arial"/>
          <w:b/>
          <w:bCs/>
          <w:color w:val="auto"/>
          <w:szCs w:val="22"/>
          <w:lang w:eastAsia="en-GB"/>
        </w:rPr>
      </w:pPr>
      <w:r w:rsidRPr="00E4758F">
        <w:rPr>
          <w:rFonts w:ascii="AS TT Commons" w:hAnsi="AS TT Commons" w:cs="Arial"/>
          <w:color w:val="auto"/>
          <w:szCs w:val="22"/>
        </w:rPr>
        <w:t>Work across departments to improve and develop processes, systems and relationships which enable the effective day to day management of Special Events and the long-term strategic goals of the Special Events Team.</w:t>
      </w:r>
    </w:p>
    <w:p w14:paraId="1DF1BEA4"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Work with stakeholders across and beyond fundraising to encourage participation and learnings from all experiences</w:t>
      </w:r>
    </w:p>
    <w:p w14:paraId="5E2B58AB"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 xml:space="preserve">Work with senior stakeholders across High Value to contribute to the team strategy and business planning processes </w:t>
      </w:r>
    </w:p>
    <w:p w14:paraId="3FF56FB6"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 xml:space="preserve">Represent Alzheimer’s Society at both internal and external events, meetings, and presentations </w:t>
      </w:r>
    </w:p>
    <w:p w14:paraId="45CB7FEB" w14:textId="77777777" w:rsidR="009A190B" w:rsidRDefault="009A190B" w:rsidP="009A190B">
      <w:pPr>
        <w:pStyle w:val="Bulletpointtext"/>
        <w:numPr>
          <w:ilvl w:val="0"/>
          <w:numId w:val="0"/>
        </w:numPr>
        <w:rPr>
          <w:rFonts w:ascii="Arial" w:eastAsia="Times New Roman" w:hAnsi="Arial" w:cs="Arial"/>
          <w:b/>
          <w:bCs/>
          <w:szCs w:val="22"/>
          <w:lang w:eastAsia="en-GB"/>
        </w:rPr>
      </w:pPr>
    </w:p>
    <w:p w14:paraId="2AF73C4E" w14:textId="77777777" w:rsidR="009A190B" w:rsidRPr="00E4758F" w:rsidRDefault="009A190B" w:rsidP="009A190B">
      <w:pPr>
        <w:pStyle w:val="Bulletpointtext"/>
        <w:numPr>
          <w:ilvl w:val="0"/>
          <w:numId w:val="0"/>
        </w:numPr>
        <w:rPr>
          <w:rFonts w:ascii="AS TT Commons DemiBold" w:eastAsia="Times New Roman" w:hAnsi="AS TT Commons DemiBold" w:cs="Arial"/>
          <w:b/>
          <w:bCs/>
          <w:szCs w:val="22"/>
          <w:lang w:eastAsia="en-GB"/>
        </w:rPr>
      </w:pPr>
      <w:r w:rsidRPr="00E4758F">
        <w:rPr>
          <w:rFonts w:ascii="AS TT Commons DemiBold" w:eastAsia="Times New Roman" w:hAnsi="AS TT Commons DemiBold" w:cs="Arial"/>
          <w:b/>
          <w:bCs/>
          <w:szCs w:val="22"/>
          <w:lang w:eastAsia="en-GB"/>
        </w:rPr>
        <w:lastRenderedPageBreak/>
        <w:t>Other</w:t>
      </w:r>
    </w:p>
    <w:p w14:paraId="69D13F52"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 xml:space="preserve">Act as part of an expert resource on events fundraising for Alzheimer’s Society staff and supporters. </w:t>
      </w:r>
    </w:p>
    <w:p w14:paraId="1B771577"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Be responsible for in office administration duties, including document preparation, guest list management, supplier coordination, and event pack logistics from our London office.</w:t>
      </w:r>
    </w:p>
    <w:p w14:paraId="427F468E" w14:textId="77777777" w:rsidR="009A190B" w:rsidRPr="00E4758F" w:rsidRDefault="009A190B" w:rsidP="009A190B">
      <w:pPr>
        <w:pStyle w:val="Bulletpointtext"/>
        <w:numPr>
          <w:ilvl w:val="0"/>
          <w:numId w:val="6"/>
        </w:numPr>
        <w:rPr>
          <w:rFonts w:ascii="AS TT Commons" w:eastAsia="Times New Roman" w:hAnsi="AS TT Commons" w:cs="Arial"/>
          <w:color w:val="auto"/>
          <w:szCs w:val="22"/>
          <w:lang w:eastAsia="en-GB"/>
        </w:rPr>
      </w:pPr>
      <w:r w:rsidRPr="00E4758F">
        <w:rPr>
          <w:rFonts w:ascii="AS TT Commons" w:eastAsia="Times New Roman" w:hAnsi="AS TT Commons" w:cs="Arial"/>
          <w:color w:val="auto"/>
          <w:szCs w:val="22"/>
          <w:lang w:eastAsia="en-GB"/>
        </w:rPr>
        <w:t>Undertake any other tasks that are commensurate with the level of this post as required.</w:t>
      </w:r>
    </w:p>
    <w:p w14:paraId="27C284A3"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 xml:space="preserve">Act as part of an expert resource on engagement events for Alzheimer’s Society staff and supporters </w:t>
      </w:r>
    </w:p>
    <w:p w14:paraId="6C672CE4"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Lead on maintaining and managing the inventory of event materials, including regular stock takes and ensuring readiness of assets, supplies and printed materials for use at events.</w:t>
      </w:r>
    </w:p>
    <w:p w14:paraId="4D321233" w14:textId="77777777" w:rsidR="009A190B" w:rsidRPr="00E4758F" w:rsidRDefault="009A190B" w:rsidP="009A190B">
      <w:pPr>
        <w:pStyle w:val="ListParagraph"/>
        <w:numPr>
          <w:ilvl w:val="0"/>
          <w:numId w:val="6"/>
        </w:numPr>
        <w:spacing w:line="259" w:lineRule="auto"/>
        <w:rPr>
          <w:rFonts w:ascii="AS TT Commons" w:hAnsi="AS TT Commons" w:cs="Arial"/>
          <w:color w:val="auto"/>
          <w:szCs w:val="22"/>
        </w:rPr>
      </w:pPr>
      <w:r w:rsidRPr="00E4758F">
        <w:rPr>
          <w:rFonts w:ascii="AS TT Commons" w:hAnsi="AS TT Commons" w:cs="Arial"/>
          <w:color w:val="auto"/>
          <w:szCs w:val="22"/>
        </w:rPr>
        <w:t>Coordinate event logistics and materials from our London office, including shipping, packing, printing, and storage organisation.</w:t>
      </w:r>
    </w:p>
    <w:p w14:paraId="2F3D7F0B" w14:textId="3D05E67E" w:rsidR="001B077C" w:rsidRPr="00D41B1D" w:rsidRDefault="001B077C" w:rsidP="695F5481">
      <w:pPr>
        <w:pStyle w:val="ListParagraph"/>
        <w:textAlignment w:val="baseline"/>
        <w:rPr>
          <w:rFonts w:eastAsia="Times New Roman"/>
          <w:color w:val="auto"/>
          <w:lang w:eastAsia="en-GB"/>
        </w:rPr>
      </w:pPr>
    </w:p>
    <w:p w14:paraId="1C422257" w14:textId="77777777"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We are looking for someone who can… </w:t>
      </w:r>
    </w:p>
    <w:p w14:paraId="2F0736DD" w14:textId="3696328E" w:rsidR="009A190B" w:rsidRPr="00E4758F" w:rsidRDefault="009A190B" w:rsidP="009A190B">
      <w:pPr>
        <w:pStyle w:val="Bulletpointtext"/>
        <w:numPr>
          <w:ilvl w:val="0"/>
          <w:numId w:val="6"/>
        </w:numPr>
        <w:rPr>
          <w:rFonts w:ascii="AS TT Commons" w:eastAsia="Times New Roman" w:hAnsi="AS TT Commons" w:cs="Arial"/>
          <w:szCs w:val="22"/>
          <w:lang w:eastAsia="en-GB"/>
        </w:rPr>
      </w:pPr>
      <w:r w:rsidRPr="00E4758F">
        <w:rPr>
          <w:rFonts w:ascii="AS TT Commons" w:eastAsia="Times New Roman" w:hAnsi="AS TT Commons" w:cs="Arial"/>
          <w:szCs w:val="22"/>
          <w:lang w:eastAsia="en-GB"/>
        </w:rPr>
        <w:t>Adhere to all the Society’s service standards, policies and procedures.</w:t>
      </w:r>
    </w:p>
    <w:p w14:paraId="42D09706" w14:textId="77777777" w:rsidR="009A190B" w:rsidRPr="00E4758F" w:rsidRDefault="009A190B" w:rsidP="009A190B">
      <w:pPr>
        <w:pStyle w:val="Bulletpointtext"/>
        <w:numPr>
          <w:ilvl w:val="0"/>
          <w:numId w:val="6"/>
        </w:numPr>
        <w:rPr>
          <w:rFonts w:ascii="AS TT Commons" w:eastAsia="Times New Roman" w:hAnsi="AS TT Commons" w:cs="Arial"/>
          <w:szCs w:val="22"/>
          <w:lang w:eastAsia="en-GB"/>
        </w:rPr>
      </w:pPr>
      <w:r w:rsidRPr="00E4758F">
        <w:rPr>
          <w:rFonts w:ascii="AS TT Commons" w:eastAsia="Times New Roman" w:hAnsi="AS TT Commons" w:cs="Arial"/>
          <w:szCs w:val="22"/>
          <w:lang w:eastAsia="en-GB"/>
        </w:rPr>
        <w:t>Comply with the data protection regulations, ensuring that information on clients remains confidential.</w:t>
      </w:r>
    </w:p>
    <w:p w14:paraId="573E99BE" w14:textId="77777777" w:rsidR="009A190B" w:rsidRPr="00E4758F" w:rsidRDefault="009A190B" w:rsidP="009A190B">
      <w:pPr>
        <w:pStyle w:val="Bulletpointtext"/>
        <w:numPr>
          <w:ilvl w:val="0"/>
          <w:numId w:val="6"/>
        </w:numPr>
        <w:rPr>
          <w:rFonts w:ascii="AS TT Commons" w:hAnsi="AS TT Commons" w:cs="Arial"/>
        </w:rPr>
      </w:pPr>
      <w:r w:rsidRPr="00E4758F">
        <w:rPr>
          <w:rFonts w:ascii="AS TT Commons" w:hAnsi="AS TT Commons" w:cs="Arial"/>
        </w:rPr>
        <w:t>To champion the diverse needs of people affected by dementia by working in a manner that facilitates inclusion and collaboration, within and beyond the Society.</w:t>
      </w:r>
    </w:p>
    <w:p w14:paraId="179D02B1" w14:textId="77777777" w:rsidR="009A190B" w:rsidRPr="00E4758F" w:rsidRDefault="009A190B" w:rsidP="009A190B">
      <w:pPr>
        <w:pStyle w:val="Bulletpointtext"/>
        <w:numPr>
          <w:ilvl w:val="0"/>
          <w:numId w:val="6"/>
        </w:numPr>
        <w:rPr>
          <w:rFonts w:ascii="AS TT Commons" w:hAnsi="AS TT Commons" w:cs="Arial"/>
        </w:rPr>
      </w:pPr>
      <w:r w:rsidRPr="00E4758F">
        <w:rPr>
          <w:rFonts w:ascii="AS TT Commons" w:hAnsi="AS TT Commons" w:cs="Arial"/>
        </w:rPr>
        <w:t>To support and enable volunteering activities.</w:t>
      </w:r>
    </w:p>
    <w:p w14:paraId="7D7CECA8" w14:textId="77777777" w:rsidR="009A190B" w:rsidRPr="00E4758F" w:rsidRDefault="009A190B" w:rsidP="009A190B">
      <w:pPr>
        <w:pStyle w:val="Bulletpointtext"/>
        <w:numPr>
          <w:ilvl w:val="0"/>
          <w:numId w:val="6"/>
        </w:numPr>
        <w:rPr>
          <w:rFonts w:ascii="AS TT Commons" w:hAnsi="AS TT Commons" w:cs="Arial"/>
        </w:rPr>
      </w:pPr>
      <w:r w:rsidRPr="00E4758F">
        <w:rPr>
          <w:rFonts w:ascii="AS TT Commons" w:hAnsi="AS TT Commons" w:cs="Arial"/>
        </w:rPr>
        <w:t>To implement the Society’s health and safety policy and procedures, ensuring that all practices and procedures are undertaken in accordance with a healthy and safe working environment and that all staff and volunteers for whom you may be responsible are aware of their responsibilities in respect of their role, monitoring data and recommending action as required.</w:t>
      </w:r>
    </w:p>
    <w:p w14:paraId="3C8FD740" w14:textId="77777777" w:rsidR="009A190B" w:rsidRPr="00E4758F" w:rsidRDefault="009A190B" w:rsidP="009A190B">
      <w:pPr>
        <w:pStyle w:val="Bulletpointtext"/>
        <w:numPr>
          <w:ilvl w:val="0"/>
          <w:numId w:val="6"/>
        </w:numPr>
        <w:rPr>
          <w:rFonts w:ascii="AS TT Commons" w:hAnsi="AS TT Commons" w:cs="Arial"/>
        </w:rPr>
      </w:pPr>
      <w:r w:rsidRPr="00E4758F">
        <w:rPr>
          <w:rFonts w:ascii="AS TT Commons" w:hAnsi="AS TT Commons" w:cs="Arial"/>
        </w:rPr>
        <w:t>To be responsible for personal learning and development, to support the learning and development of others and the whole organisation.</w:t>
      </w:r>
    </w:p>
    <w:p w14:paraId="75419394" w14:textId="77777777" w:rsidR="009A190B" w:rsidRPr="00E4758F" w:rsidRDefault="009A190B" w:rsidP="009A190B">
      <w:pPr>
        <w:pStyle w:val="Bulletpointtext"/>
        <w:numPr>
          <w:ilvl w:val="0"/>
          <w:numId w:val="6"/>
        </w:numPr>
        <w:rPr>
          <w:rFonts w:ascii="AS TT Commons" w:hAnsi="AS TT Commons" w:cs="Arial"/>
        </w:rPr>
      </w:pPr>
      <w:r w:rsidRPr="00E4758F">
        <w:rPr>
          <w:rFonts w:ascii="AS TT Commons" w:hAnsi="AS TT Commons" w:cs="Arial"/>
        </w:rPr>
        <w:t>To administrate and organise own work to ensure that it is accurate and meets quality targets, reasonable deadlines and reporting requirements.</w:t>
      </w:r>
    </w:p>
    <w:p w14:paraId="6FC79318" w14:textId="77777777" w:rsidR="009A190B" w:rsidRPr="00E4758F" w:rsidRDefault="009A190B" w:rsidP="009A190B">
      <w:pPr>
        <w:pStyle w:val="Bulletpointtext"/>
        <w:numPr>
          <w:ilvl w:val="0"/>
          <w:numId w:val="6"/>
        </w:numPr>
        <w:rPr>
          <w:rFonts w:ascii="AS TT Commons" w:hAnsi="AS TT Commons"/>
          <w:color w:val="002060"/>
          <w:sz w:val="40"/>
          <w:szCs w:val="40"/>
        </w:rPr>
      </w:pPr>
      <w:r w:rsidRPr="00E4758F">
        <w:rPr>
          <w:rFonts w:ascii="AS TT Commons" w:hAnsi="AS TT Commons" w:cs="Arial"/>
          <w:u w:color="000000"/>
        </w:rPr>
        <w:t>Work to embed a culture of inclusion and collaboration, within and beyond the Society.</w:t>
      </w:r>
    </w:p>
    <w:p w14:paraId="3C4BEE3C" w14:textId="31635234" w:rsidR="00414AA2" w:rsidRDefault="00414AA2" w:rsidP="00E4758F">
      <w:pPr>
        <w:textAlignment w:val="baseline"/>
        <w:rPr>
          <w:rFonts w:eastAsia="Times New Roman"/>
          <w:color w:val="auto"/>
          <w:lang w:eastAsia="en-GB"/>
        </w:rPr>
      </w:pPr>
    </w:p>
    <w:p w14:paraId="44667D63" w14:textId="77777777" w:rsidR="00E4758F" w:rsidRPr="00E4758F" w:rsidRDefault="00E4758F" w:rsidP="00E4758F">
      <w:pPr>
        <w:textAlignment w:val="baseline"/>
        <w:rPr>
          <w:rFonts w:eastAsia="Times New Roman"/>
          <w:color w:val="2F5496" w:themeColor="accent5" w:themeShade="BF"/>
          <w:lang w:eastAsia="en-GB"/>
        </w:rPr>
      </w:pPr>
    </w:p>
    <w:p w14:paraId="5E61DE5C" w14:textId="4BD6DF59"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Person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pecification and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election </w:t>
      </w:r>
      <w:r w:rsidR="004022BC" w:rsidRPr="002F7460">
        <w:rPr>
          <w:rFonts w:ascii="AS TT Commons DemiBold" w:eastAsia="Times New Roman" w:hAnsi="AS TT Commons DemiBold" w:cs="Times New Roman"/>
          <w:b/>
          <w:bCs/>
          <w:color w:val="032876"/>
          <w:sz w:val="32"/>
          <w:szCs w:val="32"/>
          <w:lang w:eastAsia="en-GB"/>
          <w14:ligatures w14:val="none"/>
        </w:rPr>
        <w:t>c</w:t>
      </w:r>
      <w:r w:rsidRPr="002F7460">
        <w:rPr>
          <w:rFonts w:ascii="AS TT Commons DemiBold" w:eastAsia="Times New Roman" w:hAnsi="AS TT Commons DemiBold" w:cs="Times New Roman"/>
          <w:b/>
          <w:bCs/>
          <w:color w:val="032876"/>
          <w:sz w:val="32"/>
          <w:szCs w:val="32"/>
          <w:lang w:eastAsia="en-GB"/>
          <w14:ligatures w14:val="none"/>
        </w:rPr>
        <w:t>riteria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E4758F" w14:paraId="335235D2" w14:textId="77777777" w:rsidTr="009A190B">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B9C515A" w14:textId="6642AE54" w:rsidR="00414AA2" w:rsidRPr="00E4758F" w:rsidRDefault="00414AA2" w:rsidP="00ED2665">
            <w:pPr>
              <w:textAlignment w:val="baseline"/>
              <w:rPr>
                <w:rFonts w:ascii="AS TT Commons" w:eastAsia="Times New Roman" w:hAnsi="AS TT Commons" w:cs="Times New Roman"/>
                <w:b/>
                <w:bCs/>
                <w:color w:val="2F5496" w:themeColor="accent5" w:themeShade="BF"/>
                <w:lang w:eastAsia="en-GB"/>
                <w14:ligatures w14:val="none"/>
              </w:rPr>
            </w:pPr>
            <w:r w:rsidRPr="00E4758F">
              <w:rPr>
                <w:rFonts w:ascii="AS TT Commons" w:eastAsia="Times New Roman" w:hAnsi="AS TT Commons" w:cs="Times New Roman"/>
                <w:b/>
                <w:bCs/>
                <w:color w:val="032876"/>
                <w:lang w:eastAsia="en-GB"/>
                <w14:ligatures w14:val="none"/>
              </w:rPr>
              <w:t xml:space="preserve">Skills &amp; </w:t>
            </w:r>
            <w:r w:rsidR="004022BC" w:rsidRPr="00E4758F">
              <w:rPr>
                <w:rFonts w:ascii="AS TT Commons" w:eastAsia="Times New Roman" w:hAnsi="AS TT Commons" w:cs="Times New Roman"/>
                <w:b/>
                <w:bCs/>
                <w:color w:val="032876"/>
                <w:lang w:eastAsia="en-GB"/>
                <w14:ligatures w14:val="none"/>
              </w:rPr>
              <w:t>k</w:t>
            </w:r>
            <w:r w:rsidRPr="00E4758F">
              <w:rPr>
                <w:rFonts w:ascii="AS TT Commons" w:eastAsia="Times New Roman" w:hAnsi="AS TT Commons" w:cs="Times New Roman"/>
                <w:b/>
                <w:bCs/>
                <w:color w:val="032876"/>
                <w:lang w:eastAsia="en-GB"/>
                <w14:ligatures w14:val="none"/>
              </w:rPr>
              <w:t>nowledge</w:t>
            </w:r>
            <w:r w:rsidRPr="00E4758F">
              <w:rPr>
                <w:rFonts w:ascii="AS TT Commons" w:eastAsia="Times New Roman" w:hAnsi="AS TT Commons" w:cs="Times New Roman"/>
                <w:b/>
                <w:bCs/>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6E9D30B" w14:textId="77777777" w:rsidR="00414AA2" w:rsidRPr="00E4758F" w:rsidRDefault="00414AA2" w:rsidP="00ED2665">
            <w:pPr>
              <w:textAlignment w:val="baseline"/>
              <w:rPr>
                <w:rFonts w:ascii="AS TT Commons" w:eastAsia="Times New Roman" w:hAnsi="AS TT Commons" w:cs="Times New Roman"/>
                <w:b/>
                <w:bCs/>
                <w:color w:val="2F5496" w:themeColor="accent5" w:themeShade="BF"/>
                <w:lang w:eastAsia="en-GB"/>
                <w14:ligatures w14:val="none"/>
              </w:rPr>
            </w:pPr>
            <w:r w:rsidRPr="00E4758F">
              <w:rPr>
                <w:rFonts w:ascii="AS TT Commons" w:eastAsia="Times New Roman" w:hAnsi="AS TT Commons" w:cs="Times New Roman"/>
                <w:b/>
                <w:bCs/>
                <w:color w:val="032876"/>
                <w:lang w:eastAsia="en-GB"/>
                <w14:ligatures w14:val="none"/>
              </w:rPr>
              <w:t>Application (A) or Interview (I)</w:t>
            </w:r>
            <w:r w:rsidRPr="00E4758F">
              <w:rPr>
                <w:rFonts w:ascii="AS TT Commons" w:eastAsia="Times New Roman" w:hAnsi="AS TT Commons" w:cs="Times New Roman"/>
                <w:b/>
                <w:bCs/>
                <w:color w:val="2F5496" w:themeColor="accent5" w:themeShade="BF"/>
                <w:sz w:val="18"/>
                <w:szCs w:val="18"/>
                <w:lang w:eastAsia="en-GB"/>
                <w14:ligatures w14:val="none"/>
              </w:rPr>
              <w:t> </w:t>
            </w:r>
          </w:p>
        </w:tc>
      </w:tr>
      <w:tr w:rsidR="009A190B" w:rsidRPr="00E4758F" w14:paraId="09C59293"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A30B176" w14:textId="0762E647" w:rsidR="009A190B" w:rsidRPr="00963ACF" w:rsidRDefault="009A190B"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Demonstrable experience of supporting engagement events that aim to engage a target audience and meet objectives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914B08A" w14:textId="137A22AE"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1753AA77"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D15371" w14:textId="2A1C6B1A" w:rsidR="009A190B" w:rsidRPr="00963ACF" w:rsidRDefault="009A190B" w:rsidP="009A190B">
            <w:pPr>
              <w:pStyle w:val="Bulletpointtext"/>
              <w:numPr>
                <w:ilvl w:val="0"/>
                <w:numId w:val="0"/>
              </w:numPr>
              <w:rPr>
                <w:rFonts w:ascii="AS TT Commons" w:hAnsi="AS TT Commons" w:cs="Arial"/>
              </w:rPr>
            </w:pPr>
            <w:r w:rsidRPr="00963ACF">
              <w:rPr>
                <w:rFonts w:ascii="AS TT Commons" w:hAnsi="AS TT Commons" w:cs="Arial"/>
              </w:rPr>
              <w:t>Excellent communication skills, both written and verbal including presentation skills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27B17FB" w14:textId="3DDD6B4A"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65A237D9"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C719ABB" w14:textId="27350EBB" w:rsidR="009A190B" w:rsidRPr="00963ACF" w:rsidRDefault="009A190B" w:rsidP="009A190B">
            <w:pPr>
              <w:pStyle w:val="Bulletpointtext"/>
              <w:numPr>
                <w:ilvl w:val="0"/>
                <w:numId w:val="0"/>
              </w:numPr>
              <w:rPr>
                <w:rFonts w:ascii="AS TT Commons" w:hAnsi="AS TT Commons" w:cs="Arial"/>
              </w:rPr>
            </w:pPr>
            <w:r w:rsidRPr="00963ACF">
              <w:rPr>
                <w:rFonts w:ascii="AS TT Commons" w:hAnsi="AS TT Commons" w:cs="Arial"/>
              </w:rPr>
              <w:t>Significant experience of managing multiple projects at once, working to deadlines and performing well under pressure</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9DCA4" w14:textId="1481FC59"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E4758F" w:rsidRPr="00E4758F" w14:paraId="1CA2D1B8"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C94C17" w14:textId="068B5420" w:rsidR="00E4758F" w:rsidRPr="00963ACF" w:rsidRDefault="00E4758F" w:rsidP="009A190B">
            <w:pPr>
              <w:pStyle w:val="Bulletpointtext"/>
              <w:numPr>
                <w:ilvl w:val="0"/>
                <w:numId w:val="0"/>
              </w:numPr>
              <w:rPr>
                <w:rFonts w:ascii="AS TT Commons" w:hAnsi="AS TT Commons" w:cs="Arial"/>
              </w:rPr>
            </w:pPr>
            <w:r w:rsidRPr="00963ACF">
              <w:rPr>
                <w:rFonts w:ascii="AS TT Commons" w:hAnsi="AS TT Commons" w:cs="Arial"/>
              </w:rPr>
              <w:t>Interest in new event technologies including virtual and hybrid events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78B41E" w14:textId="086CA4FB" w:rsidR="00E4758F"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19D937DA"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B45697C" w14:textId="6980322D" w:rsidR="009A190B" w:rsidRPr="00963ACF" w:rsidRDefault="009A190B"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lastRenderedPageBreak/>
              <w:t xml:space="preserve">Ability to use initiative, prioritise and demonstrate a </w:t>
            </w:r>
            <w:proofErr w:type="gramStart"/>
            <w:r w:rsidRPr="00963ACF">
              <w:rPr>
                <w:rFonts w:ascii="AS TT Commons" w:hAnsi="AS TT Commons" w:cs="Arial"/>
                <w:color w:val="212121"/>
                <w:kern w:val="0"/>
                <w14:ligatures w14:val="none"/>
              </w:rPr>
              <w:t>problem solving</w:t>
            </w:r>
            <w:proofErr w:type="gramEnd"/>
            <w:r w:rsidRPr="00963ACF">
              <w:rPr>
                <w:rFonts w:ascii="AS TT Commons" w:hAnsi="AS TT Commons" w:cs="Arial"/>
                <w:color w:val="212121"/>
                <w:kern w:val="0"/>
                <w14:ligatures w14:val="none"/>
              </w:rPr>
              <w:t xml:space="preserve"> approach</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EC71DE" w14:textId="34F16B8D"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3D3B0329"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9B6E7F" w14:textId="4C7915B0" w:rsidR="009A190B" w:rsidRPr="00963ACF" w:rsidRDefault="009A190B"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Ability to demonstrate sound judgement based and make recommendations based on knowledge and insight</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EAEAB5" w14:textId="44FB9056"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68468A0C"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BF51AD5" w14:textId="5BB0B969" w:rsidR="009A190B" w:rsidRPr="00963ACF" w:rsidRDefault="009A190B"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Knowledge of events fundraising</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13162D" w14:textId="5A5D68AA"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4431315A"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86B417" w14:textId="41EE0A72" w:rsidR="009A190B" w:rsidRPr="00963ACF" w:rsidRDefault="009A190B"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Experience of supervising staff or volunteers within an events environment</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B7B897" w14:textId="06C4B7D6"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44F9EE94"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8CD7ED8" w14:textId="4DA2B21C" w:rsidR="009A190B" w:rsidRPr="00963ACF" w:rsidRDefault="009A190B"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Knowledge with MS Office and fundraising databases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8810D0" w14:textId="024F6C02"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9A190B" w:rsidRPr="00E4758F" w14:paraId="5FE3C949"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D712E52" w14:textId="633B9D31" w:rsidR="009A190B" w:rsidRPr="00963ACF" w:rsidRDefault="009A190B"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Proactively build relationships with internal and external stakeholders and supporters at all levels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AEAF1" w14:textId="0762A9BB" w:rsidR="009A190B"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E4758F" w:rsidRPr="00E4758F" w14:paraId="65F346AD" w14:textId="77777777" w:rsidTr="00963ACF">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F431F3" w14:textId="38228D1D" w:rsidR="00E4758F" w:rsidRPr="00963ACF" w:rsidRDefault="00DD2BEC" w:rsidP="00ED2665">
            <w:pP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Experience working with high value fundraising teams, including corporate partnerships, legacy, and philanthropy.</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2D1E61" w14:textId="195A1F62" w:rsidR="00E4758F"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bl>
    <w:p w14:paraId="2900A650" w14:textId="77777777" w:rsidR="009A190B" w:rsidRPr="00E4758F" w:rsidRDefault="009A190B" w:rsidP="00414AA2">
      <w:pPr>
        <w:rPr>
          <w:rFonts w:ascii="AS TT Commons" w:hAnsi="AS TT Commons"/>
          <w:color w:val="2F5496" w:themeColor="accent5" w:themeShade="BF"/>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E4758F" w14:paraId="540835F6" w14:textId="77777777" w:rsidTr="009A190B">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4B3F6D64" w14:textId="093F590F" w:rsidR="00414AA2" w:rsidRPr="00E4758F" w:rsidRDefault="00414AA2" w:rsidP="00ED1C30">
            <w:pPr>
              <w:jc w:val="both"/>
              <w:textAlignment w:val="baseline"/>
              <w:rPr>
                <w:rFonts w:ascii="AS TT Commons" w:eastAsia="Times New Roman" w:hAnsi="AS TT Commons" w:cs="Times New Roman"/>
                <w:b/>
                <w:bCs/>
                <w:color w:val="2F5496" w:themeColor="accent5" w:themeShade="BF"/>
                <w:lang w:eastAsia="en-GB"/>
                <w14:ligatures w14:val="none"/>
              </w:rPr>
            </w:pPr>
            <w:r w:rsidRPr="00E4758F">
              <w:rPr>
                <w:rFonts w:ascii="AS TT Commons" w:eastAsia="Times New Roman" w:hAnsi="AS TT Commons" w:cs="Times New Roman"/>
                <w:b/>
                <w:bCs/>
                <w:color w:val="032876"/>
                <w:lang w:eastAsia="en-GB"/>
                <w14:ligatures w14:val="none"/>
              </w:rPr>
              <w:t xml:space="preserve">Competencies &amp; </w:t>
            </w:r>
            <w:r w:rsidR="004022BC" w:rsidRPr="00E4758F">
              <w:rPr>
                <w:rFonts w:ascii="AS TT Commons" w:eastAsia="Times New Roman" w:hAnsi="AS TT Commons" w:cs="Times New Roman"/>
                <w:b/>
                <w:bCs/>
                <w:color w:val="032876"/>
                <w:lang w:eastAsia="en-GB"/>
                <w14:ligatures w14:val="none"/>
              </w:rPr>
              <w:t>p</w:t>
            </w:r>
            <w:r w:rsidRPr="00E4758F">
              <w:rPr>
                <w:rFonts w:ascii="AS TT Commons" w:eastAsia="Times New Roman" w:hAnsi="AS TT Commons" w:cs="Times New Roman"/>
                <w:b/>
                <w:bCs/>
                <w:color w:val="032876"/>
                <w:lang w:eastAsia="en-GB"/>
                <w14:ligatures w14:val="none"/>
              </w:rPr>
              <w:t xml:space="preserve">ersonal </w:t>
            </w:r>
            <w:r w:rsidR="004022BC" w:rsidRPr="00E4758F">
              <w:rPr>
                <w:rFonts w:ascii="AS TT Commons" w:eastAsia="Times New Roman" w:hAnsi="AS TT Commons" w:cs="Times New Roman"/>
                <w:b/>
                <w:bCs/>
                <w:color w:val="032876"/>
                <w:lang w:eastAsia="en-GB"/>
                <w14:ligatures w14:val="none"/>
              </w:rPr>
              <w:t>a</w:t>
            </w:r>
            <w:r w:rsidRPr="00E4758F">
              <w:rPr>
                <w:rFonts w:ascii="AS TT Commons" w:eastAsia="Times New Roman" w:hAnsi="AS TT Commons" w:cs="Times New Roman"/>
                <w:b/>
                <w:bCs/>
                <w:color w:val="032876"/>
                <w:lang w:eastAsia="en-GB"/>
                <w14:ligatures w14:val="none"/>
              </w:rPr>
              <w:t>ttributes</w:t>
            </w:r>
            <w:r w:rsidRPr="00E4758F">
              <w:rPr>
                <w:rFonts w:ascii="AS TT Commons" w:eastAsia="Times New Roman" w:hAnsi="AS TT Commons" w:cs="Times New Roman"/>
                <w:b/>
                <w:bCs/>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5B5481E6" w14:textId="16581CA2" w:rsidR="00414AA2" w:rsidRPr="00E4758F" w:rsidRDefault="00414AA2" w:rsidP="00ED2665">
            <w:pPr>
              <w:textAlignment w:val="baseline"/>
              <w:rPr>
                <w:rFonts w:ascii="AS TT Commons" w:eastAsia="Times New Roman" w:hAnsi="AS TT Commons" w:cs="Times New Roman"/>
                <w:b/>
                <w:bCs/>
                <w:color w:val="2F5496" w:themeColor="accent5" w:themeShade="BF"/>
                <w:lang w:eastAsia="en-GB"/>
                <w14:ligatures w14:val="none"/>
              </w:rPr>
            </w:pPr>
            <w:r w:rsidRPr="00E4758F">
              <w:rPr>
                <w:rFonts w:ascii="AS TT Commons" w:eastAsia="Times New Roman" w:hAnsi="AS TT Commons" w:cs="Times New Roman"/>
                <w:b/>
                <w:bCs/>
                <w:color w:val="032876"/>
                <w:lang w:eastAsia="en-GB"/>
                <w14:ligatures w14:val="none"/>
              </w:rPr>
              <w:t xml:space="preserve">Application (A) or </w:t>
            </w:r>
            <w:r w:rsidR="004022BC" w:rsidRPr="00E4758F">
              <w:rPr>
                <w:rFonts w:ascii="AS TT Commons" w:eastAsia="Times New Roman" w:hAnsi="AS TT Commons" w:cs="Times New Roman"/>
                <w:b/>
                <w:bCs/>
                <w:color w:val="032876"/>
                <w:lang w:eastAsia="en-GB"/>
                <w14:ligatures w14:val="none"/>
              </w:rPr>
              <w:t>i</w:t>
            </w:r>
            <w:r w:rsidRPr="00E4758F">
              <w:rPr>
                <w:rFonts w:ascii="AS TT Commons" w:eastAsia="Times New Roman" w:hAnsi="AS TT Commons" w:cs="Times New Roman"/>
                <w:b/>
                <w:bCs/>
                <w:color w:val="032876"/>
                <w:lang w:eastAsia="en-GB"/>
                <w14:ligatures w14:val="none"/>
              </w:rPr>
              <w:t>nterview (I)</w:t>
            </w:r>
            <w:r w:rsidRPr="00E4758F">
              <w:rPr>
                <w:rFonts w:ascii="AS TT Commons" w:eastAsia="Times New Roman" w:hAnsi="AS TT Commons" w:cs="Times New Roman"/>
                <w:b/>
                <w:bCs/>
                <w:color w:val="2F5496" w:themeColor="accent5" w:themeShade="BF"/>
                <w:lang w:eastAsia="en-GB"/>
                <w14:ligatures w14:val="none"/>
              </w:rPr>
              <w:t> </w:t>
            </w:r>
          </w:p>
        </w:tc>
      </w:tr>
      <w:tr w:rsidR="00E4758F" w:rsidRPr="00E4758F" w14:paraId="222E76A4" w14:textId="77777777" w:rsidTr="00963ACF">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C1335D4" w14:textId="0FB223DA" w:rsidR="00E4758F" w:rsidRPr="00963ACF" w:rsidRDefault="00E4758F" w:rsidP="00ED1C30">
            <w:pPr>
              <w:jc w:val="both"/>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Excellent communication skills, both verbal and written</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04FB6D" w14:textId="59F38D62" w:rsidR="00E4758F" w:rsidRPr="00E4758F" w:rsidRDefault="00963ACF" w:rsidP="00963ACF">
            <w:pPr>
              <w:jc w:val="center"/>
              <w:textAlignment w:val="baseline"/>
              <w:rPr>
                <w:rFonts w:ascii="AS TT Commons" w:eastAsia="Times New Roman" w:hAnsi="AS TT Commons" w:cs="Times New Roman"/>
                <w:b/>
                <w:bCs/>
                <w:color w:val="032876"/>
                <w:lang w:eastAsia="en-GB"/>
                <w14:ligatures w14:val="none"/>
              </w:rPr>
            </w:pPr>
            <w:r w:rsidRPr="00963ACF">
              <w:rPr>
                <w:rFonts w:ascii="AS TT Commons" w:hAnsi="AS TT Commons" w:cs="Arial"/>
                <w:color w:val="212121"/>
                <w:kern w:val="0"/>
                <w14:ligatures w14:val="none"/>
              </w:rPr>
              <w:t>A/I</w:t>
            </w:r>
          </w:p>
        </w:tc>
      </w:tr>
      <w:tr w:rsidR="00E4758F" w:rsidRPr="00E4758F" w14:paraId="6F207490" w14:textId="77777777" w:rsidTr="00963ACF">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8EE7A8" w14:textId="724269F5" w:rsidR="00E4758F" w:rsidRPr="00963ACF" w:rsidRDefault="00E4758F" w:rsidP="00084DB5">
            <w:pPr>
              <w:jc w:val="both"/>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Work collaboratively and be able to prioritise your workload effectively and remain solution focussed throughout your areas of work.</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59C67C" w14:textId="3F63F264" w:rsidR="00E4758F"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E4758F" w:rsidRPr="00E4758F" w14:paraId="08CA0DA0" w14:textId="77777777" w:rsidTr="00963ACF">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75C547" w14:textId="3488F769" w:rsidR="00E4758F" w:rsidRPr="00963ACF" w:rsidRDefault="00E4758F" w:rsidP="00ED1C30">
            <w:pPr>
              <w:jc w:val="both"/>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Excellent organisational and timekeeping skills.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31E3453" w14:textId="58DD96A5" w:rsidR="00E4758F"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E4758F" w:rsidRPr="00E4758F" w14:paraId="0E622993" w14:textId="77777777" w:rsidTr="00963ACF">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A139F8" w14:textId="360C6FF9" w:rsidR="00E4758F" w:rsidRPr="00963ACF" w:rsidRDefault="00E4758F" w:rsidP="00ED1C30">
            <w:pPr>
              <w:jc w:val="both"/>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Excellent attention to detail.</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99DAA" w14:textId="7806C868" w:rsidR="00E4758F"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E4758F" w:rsidRPr="00E4758F" w14:paraId="1B64EF3C" w14:textId="77777777" w:rsidTr="00963ACF">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8A3882" w14:textId="6081A339" w:rsidR="00E4758F" w:rsidRPr="00963ACF" w:rsidRDefault="00C41F4F" w:rsidP="00ED1C30">
            <w:pPr>
              <w:jc w:val="both"/>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 xml:space="preserve">A collaborative team player who supports colleagues during busy periods and tight </w:t>
            </w:r>
            <w:proofErr w:type="gramStart"/>
            <w:r w:rsidRPr="00963ACF">
              <w:rPr>
                <w:rFonts w:ascii="AS TT Commons" w:hAnsi="AS TT Commons" w:cs="Arial"/>
                <w:color w:val="212121"/>
                <w:kern w:val="0"/>
                <w14:ligatures w14:val="none"/>
              </w:rPr>
              <w:t>deadlines, and</w:t>
            </w:r>
            <w:proofErr w:type="gramEnd"/>
            <w:r w:rsidRPr="00963ACF">
              <w:rPr>
                <w:rFonts w:ascii="AS TT Commons" w:hAnsi="AS TT Commons" w:cs="Arial"/>
                <w:color w:val="212121"/>
                <w:kern w:val="0"/>
                <w14:ligatures w14:val="none"/>
              </w:rPr>
              <w:t xml:space="preserve"> confidently seeks support when needed.</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A68C67" w14:textId="0DA0F2F6" w:rsidR="00E4758F"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r w:rsidR="00E4758F" w:rsidRPr="00E4758F" w14:paraId="33120454" w14:textId="77777777" w:rsidTr="00963ACF">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65705F" w14:textId="6DB47F27" w:rsidR="00E4758F" w:rsidRPr="00963ACF" w:rsidRDefault="00E4758F" w:rsidP="00ED1C30">
            <w:pPr>
              <w:jc w:val="both"/>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 xml:space="preserve">Be a </w:t>
            </w:r>
            <w:proofErr w:type="spellStart"/>
            <w:r w:rsidRPr="00963ACF">
              <w:rPr>
                <w:rFonts w:ascii="AS TT Commons" w:hAnsi="AS TT Commons" w:cs="Arial"/>
                <w:color w:val="212121"/>
                <w:kern w:val="0"/>
                <w14:ligatures w14:val="none"/>
              </w:rPr>
              <w:t>self starter</w:t>
            </w:r>
            <w:proofErr w:type="spellEnd"/>
            <w:r w:rsidRPr="00963ACF">
              <w:rPr>
                <w:rFonts w:ascii="AS TT Commons" w:hAnsi="AS TT Commons" w:cs="Arial"/>
                <w:color w:val="212121"/>
                <w:kern w:val="0"/>
                <w14:ligatures w14:val="none"/>
              </w:rPr>
              <w:t xml:space="preserve"> and incredibly motivated.</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94AF33" w14:textId="3E9015D3" w:rsidR="00E4758F" w:rsidRPr="00963ACF" w:rsidRDefault="00963ACF" w:rsidP="00963ACF">
            <w:pPr>
              <w:jc w:val="center"/>
              <w:textAlignment w:val="baseline"/>
              <w:rPr>
                <w:rFonts w:ascii="AS TT Commons" w:hAnsi="AS TT Commons" w:cs="Arial"/>
                <w:color w:val="212121"/>
                <w:kern w:val="0"/>
                <w14:ligatures w14:val="none"/>
              </w:rPr>
            </w:pPr>
            <w:r w:rsidRPr="00963ACF">
              <w:rPr>
                <w:rFonts w:ascii="AS TT Commons" w:hAnsi="AS TT Commons" w:cs="Arial"/>
                <w:color w:val="212121"/>
                <w:kern w:val="0"/>
                <w14:ligatures w14:val="none"/>
              </w:rPr>
              <w:t>A/I</w:t>
            </w:r>
          </w:p>
        </w:tc>
      </w:tr>
    </w:tbl>
    <w:p w14:paraId="03DCBEFD" w14:textId="77777777" w:rsidR="009A190B" w:rsidRDefault="009A190B" w:rsidP="00E4758F">
      <w:pPr>
        <w:textAlignment w:val="baseline"/>
        <w:rPr>
          <w:rFonts w:eastAsia="Times New Roman" w:cs="Segoe UI"/>
          <w:i/>
          <w:iCs/>
          <w:color w:val="auto"/>
          <w:sz w:val="20"/>
          <w:szCs w:val="20"/>
          <w:lang w:eastAsia="en-GB"/>
        </w:rPr>
      </w:pPr>
      <w:bookmarkStart w:id="0" w:name="_Hlk189147330"/>
    </w:p>
    <w:p w14:paraId="0E809198" w14:textId="090AF16E" w:rsidR="00197020" w:rsidRDefault="00197020" w:rsidP="00197020">
      <w:pPr>
        <w:jc w:val="center"/>
        <w:textAlignment w:val="baseline"/>
        <w:rPr>
          <w:rFonts w:eastAsia="Times New Roman" w:cs="Segoe UI"/>
          <w:i/>
          <w:iCs/>
          <w:color w:val="auto"/>
          <w:sz w:val="20"/>
          <w:szCs w:val="20"/>
          <w:lang w:eastAsia="en-GB"/>
        </w:rPr>
      </w:pPr>
      <w:r w:rsidRPr="004022BC">
        <w:rPr>
          <w:rFonts w:eastAsia="Times New Roman" w:cs="Segoe UI"/>
          <w:i/>
          <w:iCs/>
          <w:color w:val="auto"/>
          <w:sz w:val="20"/>
          <w:szCs w:val="20"/>
          <w:lang w:eastAsia="en-GB"/>
        </w:rPr>
        <w:t>Follow us on Twitter and Instagram @Alzheimerssoc and Like us on Facebook or check out Alzheimer’s Society YouTube channel youtube.com/</w:t>
      </w:r>
      <w:proofErr w:type="spellStart"/>
      <w:r w:rsidRPr="004022BC">
        <w:rPr>
          <w:rFonts w:eastAsia="Times New Roman" w:cs="Segoe UI"/>
          <w:i/>
          <w:iCs/>
          <w:color w:val="auto"/>
          <w:sz w:val="20"/>
          <w:szCs w:val="20"/>
          <w:lang w:eastAsia="en-GB"/>
        </w:rPr>
        <w:t>AlzheimersSociety</w:t>
      </w:r>
      <w:proofErr w:type="spellEnd"/>
    </w:p>
    <w:p w14:paraId="60399761" w14:textId="77777777" w:rsidR="00E4758F" w:rsidRPr="004022BC" w:rsidRDefault="00E4758F" w:rsidP="00197020">
      <w:pPr>
        <w:jc w:val="center"/>
        <w:textAlignment w:val="baseline"/>
        <w:rPr>
          <w:rFonts w:eastAsia="Times New Roman" w:cs="Segoe UI"/>
          <w:i/>
          <w:iCs/>
          <w:color w:val="auto"/>
          <w:sz w:val="20"/>
          <w:szCs w:val="20"/>
          <w:lang w:eastAsia="en-GB"/>
        </w:rPr>
      </w:pPr>
    </w:p>
    <w:p w14:paraId="5257D8DC" w14:textId="3E84520D" w:rsidR="00197020" w:rsidRDefault="00197020" w:rsidP="00197020">
      <w:pPr>
        <w:spacing w:after="0" w:line="240" w:lineRule="auto"/>
        <w:textAlignment w:val="baseline"/>
        <w:rPr>
          <w:color w:val="auto"/>
          <w:highlight w:val="yellow"/>
        </w:rPr>
      </w:pPr>
      <w:r>
        <w:rPr>
          <w:rFonts w:ascii="AS TT Commons DemiBold" w:eastAsia="Times New Roman" w:hAnsi="AS TT Commons DemiBold" w:cs="Calibri"/>
          <w:b/>
          <w:bCs/>
          <w:color w:val="032876"/>
          <w:sz w:val="32"/>
          <w:szCs w:val="32"/>
          <w:lang w:eastAsia="en-GB"/>
        </w:rPr>
        <w:t xml:space="preserve">Criminal Record Check </w:t>
      </w:r>
    </w:p>
    <w:bookmarkEnd w:id="0"/>
    <w:p w14:paraId="1F26BAE6" w14:textId="3D3F4B90" w:rsidR="00EB1044" w:rsidRPr="00DD794E" w:rsidRDefault="00414AA2" w:rsidP="00414AA2">
      <w:pPr>
        <w:rPr>
          <w:rFonts w:ascii="Arial" w:hAnsi="Arial" w:cs="Arial"/>
          <w:color w:val="auto"/>
        </w:rPr>
      </w:pPr>
      <w:r w:rsidRPr="695F5481">
        <w:rPr>
          <w:rFonts w:ascii="Arial" w:hAnsi="Arial" w:cs="Arial"/>
          <w:color w:val="auto"/>
        </w:rPr>
        <w:t xml:space="preserve">This post </w:t>
      </w:r>
      <w:r w:rsidR="00197020" w:rsidRPr="695F5481">
        <w:rPr>
          <w:rFonts w:ascii="Arial" w:hAnsi="Arial" w:cs="Arial"/>
          <w:color w:val="auto"/>
        </w:rPr>
        <w:t>may</w:t>
      </w:r>
      <w:r w:rsidRPr="695F5481">
        <w:rPr>
          <w:rFonts w:ascii="Arial" w:hAnsi="Arial" w:cs="Arial"/>
          <w:color w:val="auto"/>
        </w:rPr>
        <w:t xml:space="preserve"> be subject to a satisfactory Criminal Records Check, from either the Disclosure and Barring Service (England &amp; Wales), Disclosure Scotland Check (Scotland) or AccessNI (Northern Ireland). </w:t>
      </w:r>
      <w:r w:rsidR="00EB1044" w:rsidRPr="695F5481">
        <w:rPr>
          <w:rFonts w:ascii="Arial" w:hAnsi="Arial" w:cs="Arial"/>
          <w:color w:val="auto"/>
        </w:rPr>
        <w:t xml:space="preserve">Please select the level of Check required for this role: </w:t>
      </w:r>
    </w:p>
    <w:p w14:paraId="04EBD46B" w14:textId="7967ED9C" w:rsidR="00EB1044" w:rsidRPr="00DD794E" w:rsidRDefault="00EB1044" w:rsidP="00414AA2">
      <w:pPr>
        <w:rPr>
          <w:rFonts w:ascii="Arial" w:hAnsi="Arial" w:cs="Arial"/>
          <w:color w:val="auto"/>
        </w:rPr>
      </w:pPr>
      <w:r w:rsidRPr="00DD794E">
        <w:rPr>
          <w:rFonts w:ascii="Arial" w:hAnsi="Arial" w:cs="Arial"/>
          <w:color w:val="auto"/>
        </w:rPr>
        <w:t xml:space="preserve">Basic </w:t>
      </w:r>
      <w:r w:rsidR="00197020" w:rsidRPr="00DD794E">
        <w:rPr>
          <w:rFonts w:ascii="Arial" w:hAnsi="Arial" w:cs="Arial"/>
          <w:color w:val="auto"/>
        </w:rPr>
        <w:tab/>
      </w:r>
      <w:r w:rsidR="00197020" w:rsidRPr="00DD794E">
        <w:rPr>
          <w:rFonts w:ascii="Arial" w:hAnsi="Arial" w:cs="Arial"/>
          <w:color w:val="auto"/>
        </w:rPr>
        <w:tab/>
      </w:r>
      <w:r w:rsidR="00197020" w:rsidRPr="00DD794E">
        <w:rPr>
          <w:rFonts w:ascii="Arial" w:hAnsi="Arial" w:cs="Arial"/>
          <w:color w:val="auto"/>
        </w:rPr>
        <w:tab/>
      </w:r>
      <w:sdt>
        <w:sdtPr>
          <w:rPr>
            <w:rFonts w:ascii="Arial" w:hAnsi="Arial" w:cs="Arial"/>
            <w:color w:val="auto"/>
          </w:rPr>
          <w:id w:val="1735889352"/>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528AD460" w14:textId="23136A24" w:rsidR="00EB1044" w:rsidRPr="00DD794E" w:rsidRDefault="00EB1044" w:rsidP="00414AA2">
      <w:pPr>
        <w:rPr>
          <w:rFonts w:ascii="Arial" w:hAnsi="Arial" w:cs="Arial"/>
          <w:color w:val="auto"/>
        </w:rPr>
      </w:pPr>
      <w:r w:rsidRPr="00DD794E">
        <w:rPr>
          <w:rFonts w:ascii="Arial" w:hAnsi="Arial" w:cs="Arial"/>
          <w:color w:val="auto"/>
        </w:rPr>
        <w:t xml:space="preserve">Enhanced </w:t>
      </w:r>
      <w:r w:rsidR="00197020" w:rsidRPr="00DD794E">
        <w:rPr>
          <w:rFonts w:ascii="Arial" w:hAnsi="Arial" w:cs="Arial"/>
          <w:color w:val="auto"/>
        </w:rPr>
        <w:tab/>
      </w:r>
      <w:r w:rsidRPr="00DD794E">
        <w:rPr>
          <w:rFonts w:ascii="Arial" w:hAnsi="Arial" w:cs="Arial"/>
          <w:color w:val="auto"/>
        </w:rPr>
        <w:tab/>
      </w:r>
      <w:sdt>
        <w:sdtPr>
          <w:rPr>
            <w:rFonts w:ascii="Arial" w:hAnsi="Arial" w:cs="Arial"/>
            <w:color w:val="auto"/>
          </w:rPr>
          <w:id w:val="-1727296821"/>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724037DB" w14:textId="20B5CC36" w:rsidR="00197020" w:rsidRPr="00DD794E" w:rsidRDefault="00197020" w:rsidP="00197020">
      <w:pPr>
        <w:rPr>
          <w:rFonts w:ascii="Arial" w:hAnsi="Arial" w:cs="Arial"/>
          <w:color w:val="auto"/>
        </w:rPr>
      </w:pPr>
      <w:r w:rsidRPr="00DD794E">
        <w:rPr>
          <w:rFonts w:ascii="Arial" w:hAnsi="Arial" w:cs="Arial"/>
          <w:color w:val="auto"/>
        </w:rPr>
        <w:lastRenderedPageBreak/>
        <w:t xml:space="preserve">Not Applicable </w:t>
      </w:r>
      <w:r w:rsidRPr="00DD794E">
        <w:rPr>
          <w:rFonts w:ascii="Arial" w:hAnsi="Arial" w:cs="Arial"/>
          <w:color w:val="auto"/>
        </w:rPr>
        <w:tab/>
      </w:r>
      <w:sdt>
        <w:sdtPr>
          <w:rPr>
            <w:rFonts w:ascii="Arial" w:hAnsi="Arial" w:cs="Arial"/>
            <w:color w:val="auto"/>
          </w:rPr>
          <w:id w:val="1526749648"/>
          <w14:checkbox>
            <w14:checked w14:val="0"/>
            <w14:checkedState w14:val="2612" w14:font="MS Gothic"/>
            <w14:uncheckedState w14:val="2610" w14:font="MS Gothic"/>
          </w14:checkbox>
        </w:sdtPr>
        <w:sdtEndPr/>
        <w:sdtContent>
          <w:r w:rsidRPr="00DD794E">
            <w:rPr>
              <w:rFonts w:ascii="Segoe UI Symbol" w:eastAsia="MS Gothic" w:hAnsi="Segoe UI Symbol" w:cs="Segoe UI Symbol"/>
              <w:color w:val="auto"/>
            </w:rPr>
            <w:t>☐</w:t>
          </w:r>
        </w:sdtContent>
      </w:sdt>
    </w:p>
    <w:p w14:paraId="1FFEC496" w14:textId="7948FD1A" w:rsidR="00414AA2" w:rsidRPr="00DD794E" w:rsidRDefault="00810E94" w:rsidP="00414AA2">
      <w:pPr>
        <w:rPr>
          <w:rFonts w:ascii="Arial" w:hAnsi="Arial" w:cs="Arial"/>
          <w:color w:val="auto"/>
        </w:rPr>
      </w:pPr>
      <w:r w:rsidRPr="00DD794E">
        <w:rPr>
          <w:rFonts w:ascii="Arial" w:hAnsi="Arial" w:cs="Arial"/>
          <w:color w:val="auto"/>
        </w:rPr>
        <w:t xml:space="preserve">Candidates - </w:t>
      </w:r>
      <w:r w:rsidR="00414AA2" w:rsidRPr="00DD794E">
        <w:rPr>
          <w:rFonts w:ascii="Arial" w:hAnsi="Arial" w:cs="Arial"/>
          <w:color w:val="auto"/>
        </w:rPr>
        <w:t xml:space="preserve">If you require further information regarding Criminal Records Check, then please contact: </w:t>
      </w:r>
      <w:hyperlink r:id="rId12">
        <w:r w:rsidR="00414AA2" w:rsidRPr="00DD794E">
          <w:rPr>
            <w:rStyle w:val="Hyperlink"/>
            <w:rFonts w:eastAsia="Segoe UI" w:cs="Arial"/>
            <w:color w:val="auto"/>
          </w:rPr>
          <w:t>careers@alzheimers.org.uk</w:t>
        </w:r>
      </w:hyperlink>
      <w:r w:rsidR="00414AA2" w:rsidRPr="00DD794E">
        <w:rPr>
          <w:rFonts w:ascii="Arial" w:hAnsi="Arial" w:cs="Arial"/>
          <w:color w:val="auto"/>
        </w:rPr>
        <w:t xml:space="preserve"> </w:t>
      </w:r>
    </w:p>
    <w:p w14:paraId="2FB00C22" w14:textId="035745F1" w:rsidR="00810E94" w:rsidRPr="00DD794E" w:rsidRDefault="00810E94" w:rsidP="00810E94">
      <w:pPr>
        <w:rPr>
          <w:rFonts w:ascii="Arial" w:hAnsi="Arial" w:cs="Arial"/>
          <w:color w:val="auto"/>
        </w:rPr>
      </w:pPr>
      <w:r w:rsidRPr="00DD794E">
        <w:rPr>
          <w:rFonts w:ascii="Arial" w:hAnsi="Arial" w:cs="Arial"/>
          <w:color w:val="auto"/>
        </w:rPr>
        <w:t>Hiring Managers - If you require further information regarding Criminal Records Check for this role, then please contact:</w:t>
      </w:r>
      <w:r w:rsidRPr="00DD794E">
        <w:rPr>
          <w:rFonts w:ascii="Arial" w:hAnsi="Arial" w:cs="Arial"/>
          <w:b/>
          <w:bCs/>
          <w:color w:val="auto"/>
        </w:rPr>
        <w:t xml:space="preserve"> </w:t>
      </w:r>
      <w:r w:rsidR="00DD794E" w:rsidRPr="00DD794E">
        <w:rPr>
          <w:rFonts w:ascii="Arial" w:hAnsi="Arial" w:cs="Arial"/>
          <w:b/>
          <w:bCs/>
          <w:color w:val="auto"/>
          <w:u w:val="single"/>
        </w:rPr>
        <w:t>Employeesupport@alzheimers.org.uk</w:t>
      </w:r>
    </w:p>
    <w:p w14:paraId="51F9EC81" w14:textId="77777777" w:rsidR="00810E94" w:rsidRPr="004022BC" w:rsidRDefault="00810E94" w:rsidP="00414AA2">
      <w:pPr>
        <w:rPr>
          <w:color w:val="auto"/>
        </w:rPr>
      </w:pPr>
    </w:p>
    <w:p w14:paraId="1D804DF7" w14:textId="77777777" w:rsidR="00414AA2" w:rsidRPr="00697BA6" w:rsidRDefault="00414AA2" w:rsidP="00414AA2">
      <w:pPr>
        <w:jc w:val="center"/>
        <w:textAlignment w:val="baseline"/>
        <w:rPr>
          <w:rFonts w:eastAsia="Times New Roman" w:cs="Segoe UI"/>
          <w:i/>
          <w:iCs/>
          <w:color w:val="2F5496" w:themeColor="accent5" w:themeShade="BF"/>
          <w:sz w:val="20"/>
          <w:szCs w:val="20"/>
          <w:lang w:eastAsia="en-GB"/>
        </w:rPr>
      </w:pPr>
    </w:p>
    <w:p w14:paraId="3481A04E" w14:textId="77777777" w:rsidR="00414AA2" w:rsidRPr="00697BA6" w:rsidRDefault="00414AA2">
      <w:pPr>
        <w:spacing w:line="259" w:lineRule="auto"/>
        <w:rPr>
          <w:rFonts w:eastAsia="Times New Roman" w:cs="Segoe UI"/>
          <w:i/>
          <w:iCs/>
          <w:color w:val="2F5496" w:themeColor="accent5" w:themeShade="BF"/>
          <w:sz w:val="20"/>
          <w:szCs w:val="20"/>
          <w:lang w:eastAsia="en-GB"/>
        </w:rPr>
      </w:pPr>
      <w:r w:rsidRPr="00697BA6">
        <w:rPr>
          <w:rFonts w:eastAsia="Times New Roman" w:cs="Segoe UI"/>
          <w:i/>
          <w:iCs/>
          <w:color w:val="2F5496" w:themeColor="accent5" w:themeShade="BF"/>
          <w:sz w:val="20"/>
          <w:szCs w:val="20"/>
          <w:lang w:eastAsia="en-GB"/>
        </w:rPr>
        <w:br w:type="page"/>
      </w:r>
    </w:p>
    <w:p w14:paraId="0BC86C3D" w14:textId="0FC4A784" w:rsidR="00414AA2" w:rsidRPr="00697BA6" w:rsidRDefault="00414AA2" w:rsidP="29BC1C6D">
      <w:pPr>
        <w:jc w:val="center"/>
        <w:textAlignment w:val="baseline"/>
        <w:rPr>
          <w:rFonts w:eastAsia="Times New Roman" w:cs="Segoe UI"/>
          <w:i/>
          <w:iCs/>
          <w:color w:val="2F5496" w:themeColor="accent5" w:themeShade="BF"/>
          <w:sz w:val="20"/>
          <w:szCs w:val="20"/>
          <w:lang w:eastAsia="en-GB"/>
        </w:rPr>
      </w:pPr>
      <w:hyperlink r:id="rId13">
        <w:r w:rsidRPr="29BC1C6D">
          <w:rPr>
            <w:rStyle w:val="Hyperlink"/>
          </w:rPr>
          <w:t>https://www.alzheimer</w:t>
        </w:r>
      </w:hyperlink>
      <w:r w:rsidR="29BC1C6D">
        <w:rPr>
          <w:noProof/>
        </w:rPr>
        <w:drawing>
          <wp:anchor distT="0" distB="0" distL="114300" distR="114300" simplePos="0" relativeHeight="251658243" behindDoc="1" locked="0" layoutInCell="1" allowOverlap="1" wp14:anchorId="3ABAF09C" wp14:editId="1236E9F8">
            <wp:simplePos x="0" y="0"/>
            <wp:positionH relativeFrom="page">
              <wp:posOffset>-7952</wp:posOffset>
            </wp:positionH>
            <wp:positionV relativeFrom="paragraph">
              <wp:posOffset>-809625</wp:posOffset>
            </wp:positionV>
            <wp:extent cx="7545788" cy="10688002"/>
            <wp:effectExtent l="0" t="0" r="0" b="0"/>
            <wp:wrapNone/>
            <wp:docPr id="289622153"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22153" name="Picture 1" descr="A poster with text and imag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545788" cy="10688002"/>
                    </a:xfrm>
                    <a:prstGeom prst="rect">
                      <a:avLst/>
                    </a:prstGeom>
                  </pic:spPr>
                </pic:pic>
              </a:graphicData>
            </a:graphic>
            <wp14:sizeRelH relativeFrom="page">
              <wp14:pctWidth>0</wp14:pctWidth>
            </wp14:sizeRelH>
            <wp14:sizeRelV relativeFrom="page">
              <wp14:pctHeight>0</wp14:pctHeight>
            </wp14:sizeRelV>
          </wp:anchor>
        </w:drawing>
      </w:r>
    </w:p>
    <w:p w14:paraId="3B798B9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013D7AF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702EE888" w14:textId="3330ED6E" w:rsidR="00414AA2" w:rsidRPr="00697BA6" w:rsidRDefault="00414AA2">
      <w:pPr>
        <w:rPr>
          <w:rFonts w:ascii="Verdana" w:hAnsi="Verdana"/>
          <w:color w:val="2F5496" w:themeColor="accent5" w:themeShade="BF"/>
          <w:lang w:val="en-US"/>
        </w:rPr>
      </w:pPr>
    </w:p>
    <w:p w14:paraId="366AF294" w14:textId="4325BD86" w:rsidR="00414AA2" w:rsidRPr="00697BA6" w:rsidRDefault="00414AA2">
      <w:pPr>
        <w:rPr>
          <w:rFonts w:ascii="Verdana" w:hAnsi="Verdana"/>
          <w:color w:val="2F5496" w:themeColor="accent5" w:themeShade="BF"/>
          <w:lang w:val="en-US"/>
        </w:rPr>
      </w:pPr>
    </w:p>
    <w:p w14:paraId="64FA0AF4" w14:textId="77777777" w:rsidR="00414AA2" w:rsidRPr="00697BA6" w:rsidRDefault="00414AA2">
      <w:pPr>
        <w:rPr>
          <w:rFonts w:ascii="Verdana" w:hAnsi="Verdana"/>
          <w:color w:val="2F5496" w:themeColor="accent5" w:themeShade="BF"/>
          <w:lang w:val="en-US"/>
        </w:rPr>
      </w:pPr>
    </w:p>
    <w:p w14:paraId="2ECC7F72" w14:textId="77777777" w:rsidR="00414AA2" w:rsidRPr="00697BA6" w:rsidRDefault="00414AA2">
      <w:pPr>
        <w:rPr>
          <w:rFonts w:ascii="Verdana" w:hAnsi="Verdana"/>
          <w:color w:val="2F5496" w:themeColor="accent5" w:themeShade="BF"/>
          <w:lang w:val="en-US"/>
        </w:rPr>
      </w:pPr>
    </w:p>
    <w:p w14:paraId="5C452181" w14:textId="6B03E42F" w:rsidR="00414AA2" w:rsidRPr="00697BA6" w:rsidRDefault="00414AA2">
      <w:pPr>
        <w:rPr>
          <w:rFonts w:ascii="Verdana" w:hAnsi="Verdana"/>
          <w:color w:val="2F5496" w:themeColor="accent5" w:themeShade="BF"/>
          <w:lang w:val="en-US"/>
        </w:rPr>
      </w:pPr>
    </w:p>
    <w:p w14:paraId="599ACFAE" w14:textId="77777777" w:rsidR="00414AA2" w:rsidRPr="00697BA6" w:rsidRDefault="00414AA2">
      <w:pPr>
        <w:rPr>
          <w:rFonts w:ascii="Verdana" w:hAnsi="Verdana"/>
          <w:color w:val="2F5496" w:themeColor="accent5" w:themeShade="BF"/>
          <w:lang w:val="en-US"/>
        </w:rPr>
      </w:pPr>
    </w:p>
    <w:p w14:paraId="562D9F7B" w14:textId="77777777" w:rsidR="00414AA2" w:rsidRPr="00697BA6" w:rsidRDefault="00414AA2">
      <w:pPr>
        <w:rPr>
          <w:rFonts w:ascii="Verdana" w:hAnsi="Verdana"/>
          <w:color w:val="2F5496" w:themeColor="accent5" w:themeShade="BF"/>
          <w:lang w:val="en-US"/>
        </w:rPr>
      </w:pPr>
    </w:p>
    <w:p w14:paraId="12D8EB90" w14:textId="653CA0C5" w:rsidR="00414AA2" w:rsidRPr="00697BA6" w:rsidRDefault="00414AA2">
      <w:pPr>
        <w:rPr>
          <w:rFonts w:ascii="Verdana" w:hAnsi="Verdana"/>
          <w:color w:val="2F5496" w:themeColor="accent5" w:themeShade="BF"/>
          <w:lang w:val="en-US"/>
        </w:rPr>
      </w:pPr>
    </w:p>
    <w:p w14:paraId="54CD1B7C" w14:textId="621E9382" w:rsidR="00414AA2" w:rsidRPr="00697BA6" w:rsidRDefault="00414AA2">
      <w:pPr>
        <w:rPr>
          <w:rFonts w:ascii="Verdana" w:hAnsi="Verdana"/>
          <w:color w:val="2F5496" w:themeColor="accent5" w:themeShade="BF"/>
          <w:lang w:val="en-US"/>
        </w:rPr>
      </w:pPr>
    </w:p>
    <w:p w14:paraId="47207C8D" w14:textId="455AC074" w:rsidR="00414AA2" w:rsidRPr="00697BA6" w:rsidRDefault="00414AA2">
      <w:pPr>
        <w:rPr>
          <w:rFonts w:ascii="Verdana" w:hAnsi="Verdana"/>
          <w:color w:val="2F5496" w:themeColor="accent5" w:themeShade="BF"/>
          <w:lang w:val="en-US"/>
        </w:rPr>
      </w:pPr>
    </w:p>
    <w:p w14:paraId="58CB0D16" w14:textId="14E6C146" w:rsidR="00414AA2" w:rsidRPr="00697BA6" w:rsidRDefault="00414AA2">
      <w:pPr>
        <w:rPr>
          <w:rFonts w:ascii="Verdana" w:hAnsi="Verdana"/>
          <w:color w:val="2F5496" w:themeColor="accent5" w:themeShade="BF"/>
          <w:lang w:val="en-US"/>
        </w:rPr>
      </w:pPr>
    </w:p>
    <w:p w14:paraId="2D232E4A" w14:textId="23FC06A0" w:rsidR="00414AA2" w:rsidRPr="00697BA6" w:rsidRDefault="00414AA2">
      <w:pPr>
        <w:rPr>
          <w:rFonts w:ascii="Verdana" w:hAnsi="Verdana"/>
          <w:color w:val="2F5496" w:themeColor="accent5" w:themeShade="BF"/>
          <w:lang w:val="en-US"/>
        </w:rPr>
      </w:pPr>
    </w:p>
    <w:p w14:paraId="373BDBFE" w14:textId="74C35A9E" w:rsidR="00414AA2" w:rsidRPr="00697BA6" w:rsidRDefault="00414AA2">
      <w:pPr>
        <w:rPr>
          <w:rFonts w:ascii="Verdana" w:hAnsi="Verdana"/>
          <w:color w:val="2F5496" w:themeColor="accent5" w:themeShade="BF"/>
          <w:lang w:val="en-US"/>
        </w:rPr>
      </w:pPr>
    </w:p>
    <w:p w14:paraId="7C735C4D" w14:textId="6550B5D1" w:rsidR="00414AA2" w:rsidRPr="00697BA6" w:rsidRDefault="00414AA2">
      <w:pPr>
        <w:rPr>
          <w:rFonts w:ascii="Verdana" w:hAnsi="Verdana"/>
          <w:color w:val="2F5496" w:themeColor="accent5" w:themeShade="BF"/>
          <w:lang w:val="en-US"/>
        </w:rPr>
      </w:pPr>
    </w:p>
    <w:p w14:paraId="1DE1C38C" w14:textId="14A96FC4" w:rsidR="00414AA2" w:rsidRPr="00697BA6" w:rsidRDefault="00414AA2">
      <w:pPr>
        <w:rPr>
          <w:rFonts w:ascii="Verdana" w:hAnsi="Verdana"/>
          <w:color w:val="2F5496" w:themeColor="accent5" w:themeShade="BF"/>
          <w:lang w:val="en-US"/>
        </w:rPr>
      </w:pPr>
    </w:p>
    <w:p w14:paraId="180C72C7" w14:textId="438BD620" w:rsidR="00414AA2" w:rsidRPr="00697BA6" w:rsidRDefault="00414AA2">
      <w:pPr>
        <w:rPr>
          <w:rFonts w:ascii="Verdana" w:hAnsi="Verdana"/>
          <w:color w:val="2F5496" w:themeColor="accent5" w:themeShade="BF"/>
          <w:lang w:val="en-US"/>
        </w:rPr>
      </w:pPr>
    </w:p>
    <w:p w14:paraId="69D42407" w14:textId="73D87C71" w:rsidR="00414AA2" w:rsidRPr="00697BA6" w:rsidRDefault="00414AA2">
      <w:pPr>
        <w:rPr>
          <w:rFonts w:ascii="Verdana" w:hAnsi="Verdana"/>
          <w:color w:val="2F5496" w:themeColor="accent5" w:themeShade="BF"/>
          <w:lang w:val="en-US"/>
        </w:rPr>
      </w:pPr>
    </w:p>
    <w:p w14:paraId="133B0337" w14:textId="3401A752" w:rsidR="00E113A8" w:rsidRPr="00697BA6" w:rsidRDefault="00E113A8">
      <w:pPr>
        <w:rPr>
          <w:rFonts w:ascii="Verdana" w:hAnsi="Verdana"/>
          <w:color w:val="2F5496" w:themeColor="accent5" w:themeShade="BF"/>
          <w:lang w:val="en-US"/>
        </w:rPr>
      </w:pPr>
    </w:p>
    <w:sectPr w:rsidR="00E113A8" w:rsidRPr="00697BA6" w:rsidSect="0003134C">
      <w:headerReference w:type="default" r:id="rId15"/>
      <w:footerReference w:type="default" r:id="rId16"/>
      <w:pgSz w:w="11906" w:h="16838"/>
      <w:pgMar w:top="1276" w:right="1274" w:bottom="144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49A7" w14:textId="77777777" w:rsidR="009840DF" w:rsidRDefault="009840DF" w:rsidP="005853C0">
      <w:pPr>
        <w:spacing w:after="0" w:line="240" w:lineRule="auto"/>
      </w:pPr>
      <w:r>
        <w:separator/>
      </w:r>
    </w:p>
  </w:endnote>
  <w:endnote w:type="continuationSeparator" w:id="0">
    <w:p w14:paraId="2B2472FB" w14:textId="77777777" w:rsidR="009840DF" w:rsidRDefault="009840DF" w:rsidP="0058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 TT Commons Medium">
    <w:panose1 w:val="020B0103030102020204"/>
    <w:charset w:val="00"/>
    <w:family w:val="swiss"/>
    <w:pitch w:val="variable"/>
    <w:sig w:usb0="A000007F" w:usb1="4000A4FB"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Lettera Text">
    <w:altName w:val="Calibri"/>
    <w:panose1 w:val="00000000000000000000"/>
    <w:charset w:val="4D"/>
    <w:family w:val="swiss"/>
    <w:notTrueType/>
    <w:pitch w:val="variable"/>
    <w:sig w:usb0="A00002B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 w:name="AS TT Commons ExtraBold">
    <w:panose1 w:val="020B0103030102020204"/>
    <w:charset w:val="00"/>
    <w:family w:val="swiss"/>
    <w:pitch w:val="variable"/>
    <w:sig w:usb0="A000007F" w:usb1="4000A4FB" w:usb2="00000000" w:usb3="00000000" w:csb0="00000093" w:csb1="00000000"/>
  </w:font>
  <w:font w:name="AS TT Commons DemiBold">
    <w:panose1 w:val="020B0103030102020204"/>
    <w:charset w:val="00"/>
    <w:family w:val="swiss"/>
    <w:pitch w:val="variable"/>
    <w:sig w:usb0="A000007F" w:usb1="4000A4FB" w:usb2="00000000" w:usb3="00000000" w:csb0="00000093" w:csb1="00000000"/>
  </w:font>
  <w:font w:name="AS TT Commons">
    <w:panose1 w:val="020B0103030102020204"/>
    <w:charset w:val="00"/>
    <w:family w:val="swiss"/>
    <w:pitch w:val="variable"/>
    <w:sig w:usb0="A000007F" w:usb1="4000A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69FF1F42" w14:textId="77777777" w:rsidTr="73B5FD4B">
      <w:trPr>
        <w:trHeight w:val="300"/>
      </w:trPr>
      <w:tc>
        <w:tcPr>
          <w:tcW w:w="3165" w:type="dxa"/>
        </w:tcPr>
        <w:p w14:paraId="5B7BE087" w14:textId="43DE325D" w:rsidR="73B5FD4B" w:rsidRDefault="73B5FD4B" w:rsidP="73B5FD4B">
          <w:pPr>
            <w:pStyle w:val="Header"/>
            <w:ind w:left="-115"/>
          </w:pPr>
        </w:p>
      </w:tc>
      <w:tc>
        <w:tcPr>
          <w:tcW w:w="3165" w:type="dxa"/>
        </w:tcPr>
        <w:p w14:paraId="78A98179" w14:textId="68698F20" w:rsidR="73B5FD4B" w:rsidRDefault="73B5FD4B" w:rsidP="73B5FD4B">
          <w:pPr>
            <w:pStyle w:val="Header"/>
            <w:jc w:val="center"/>
          </w:pPr>
        </w:p>
      </w:tc>
      <w:tc>
        <w:tcPr>
          <w:tcW w:w="3165" w:type="dxa"/>
        </w:tcPr>
        <w:p w14:paraId="78F599BC" w14:textId="1828E43E" w:rsidR="73B5FD4B" w:rsidRDefault="73B5FD4B" w:rsidP="73B5FD4B">
          <w:pPr>
            <w:pStyle w:val="Header"/>
            <w:ind w:right="-115"/>
            <w:jc w:val="right"/>
          </w:pPr>
        </w:p>
      </w:tc>
    </w:tr>
  </w:tbl>
  <w:p w14:paraId="313ABBFD" w14:textId="5AB542D3" w:rsidR="73B5FD4B" w:rsidRDefault="73B5FD4B" w:rsidP="73B5F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B764" w14:textId="77777777" w:rsidR="009840DF" w:rsidRDefault="009840DF" w:rsidP="005853C0">
      <w:pPr>
        <w:spacing w:after="0" w:line="240" w:lineRule="auto"/>
      </w:pPr>
      <w:r>
        <w:separator/>
      </w:r>
    </w:p>
  </w:footnote>
  <w:footnote w:type="continuationSeparator" w:id="0">
    <w:p w14:paraId="3E908F21" w14:textId="77777777" w:rsidR="009840DF" w:rsidRDefault="009840DF" w:rsidP="0058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562BD1BD" w14:textId="77777777" w:rsidTr="73B5FD4B">
      <w:trPr>
        <w:trHeight w:val="300"/>
      </w:trPr>
      <w:tc>
        <w:tcPr>
          <w:tcW w:w="3165" w:type="dxa"/>
        </w:tcPr>
        <w:p w14:paraId="637B6BA0" w14:textId="1DB206E2" w:rsidR="73B5FD4B" w:rsidRDefault="73B5FD4B" w:rsidP="73B5FD4B">
          <w:pPr>
            <w:pStyle w:val="Header"/>
            <w:ind w:left="-115"/>
          </w:pPr>
        </w:p>
      </w:tc>
      <w:tc>
        <w:tcPr>
          <w:tcW w:w="3165" w:type="dxa"/>
        </w:tcPr>
        <w:p w14:paraId="61E323CF" w14:textId="75F0F127" w:rsidR="73B5FD4B" w:rsidRDefault="73B5FD4B" w:rsidP="73B5FD4B">
          <w:pPr>
            <w:pStyle w:val="Header"/>
            <w:jc w:val="center"/>
          </w:pPr>
        </w:p>
      </w:tc>
      <w:tc>
        <w:tcPr>
          <w:tcW w:w="3165" w:type="dxa"/>
        </w:tcPr>
        <w:p w14:paraId="0A25B925" w14:textId="54EE664D" w:rsidR="73B5FD4B" w:rsidRDefault="73B5FD4B" w:rsidP="73B5FD4B">
          <w:pPr>
            <w:pStyle w:val="Header"/>
            <w:ind w:right="-115"/>
            <w:jc w:val="right"/>
          </w:pPr>
        </w:p>
      </w:tc>
    </w:tr>
  </w:tbl>
  <w:p w14:paraId="5B3437CB" w14:textId="41DB73E3" w:rsidR="73B5FD4B" w:rsidRDefault="73B5FD4B" w:rsidP="73B5F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31C6"/>
    <w:multiLevelType w:val="hybridMultilevel"/>
    <w:tmpl w:val="97E4913C"/>
    <w:lvl w:ilvl="0" w:tplc="5644C7B0">
      <w:start w:val="1"/>
      <w:numFmt w:val="bullet"/>
      <w:lvlText w:val="n"/>
      <w:lvlJc w:val="left"/>
      <w:pPr>
        <w:ind w:left="360" w:hanging="360"/>
      </w:pPr>
      <w:rPr>
        <w:rFonts w:ascii="Wingdings" w:hAnsi="Wingdings" w:hint="default"/>
        <w:color w:val="002060"/>
        <w:position w:val="2"/>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B1907"/>
    <w:multiLevelType w:val="hybridMultilevel"/>
    <w:tmpl w:val="5AE80C54"/>
    <w:lvl w:ilvl="0" w:tplc="E902A81A">
      <w:start w:val="1"/>
      <w:numFmt w:val="bullet"/>
      <w:pStyle w:val="Bulletpointtext"/>
      <w:lvlText w:val=""/>
      <w:lvlJc w:val="left"/>
      <w:pPr>
        <w:ind w:left="360" w:hanging="360"/>
      </w:pPr>
      <w:rPr>
        <w:rFonts w:ascii="Wingdings 2" w:hAnsi="Wingdings 2" w:hint="default"/>
        <w:color w:val="0199FF"/>
        <w:position w:val="2"/>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90944"/>
    <w:multiLevelType w:val="hybridMultilevel"/>
    <w:tmpl w:val="38F6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3793C"/>
    <w:multiLevelType w:val="hybridMultilevel"/>
    <w:tmpl w:val="89B6AD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E06EA"/>
    <w:multiLevelType w:val="hybridMultilevel"/>
    <w:tmpl w:val="C67AB90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654F463D"/>
    <w:multiLevelType w:val="multilevel"/>
    <w:tmpl w:val="B822A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282F85"/>
    <w:multiLevelType w:val="hybridMultilevel"/>
    <w:tmpl w:val="FD089F46"/>
    <w:lvl w:ilvl="0" w:tplc="8F900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407129">
    <w:abstractNumId w:val="6"/>
  </w:num>
  <w:num w:numId="2" w16cid:durableId="842663835">
    <w:abstractNumId w:val="5"/>
  </w:num>
  <w:num w:numId="3" w16cid:durableId="862861307">
    <w:abstractNumId w:val="4"/>
  </w:num>
  <w:num w:numId="4" w16cid:durableId="2013948303">
    <w:abstractNumId w:val="3"/>
  </w:num>
  <w:num w:numId="5" w16cid:durableId="1045376572">
    <w:abstractNumId w:val="1"/>
  </w:num>
  <w:num w:numId="6" w16cid:durableId="381179990">
    <w:abstractNumId w:val="0"/>
  </w:num>
  <w:num w:numId="7" w16cid:durableId="173081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E6"/>
    <w:rsid w:val="0003134C"/>
    <w:rsid w:val="00055969"/>
    <w:rsid w:val="000D7569"/>
    <w:rsid w:val="000F6DE6"/>
    <w:rsid w:val="00150949"/>
    <w:rsid w:val="001615CB"/>
    <w:rsid w:val="00197020"/>
    <w:rsid w:val="001B077C"/>
    <w:rsid w:val="0020415E"/>
    <w:rsid w:val="002A627C"/>
    <w:rsid w:val="002F7460"/>
    <w:rsid w:val="00302A61"/>
    <w:rsid w:val="00313B63"/>
    <w:rsid w:val="00323C2A"/>
    <w:rsid w:val="003454E6"/>
    <w:rsid w:val="0035557D"/>
    <w:rsid w:val="00360D7F"/>
    <w:rsid w:val="0039408A"/>
    <w:rsid w:val="003A47A9"/>
    <w:rsid w:val="003C213F"/>
    <w:rsid w:val="003E1667"/>
    <w:rsid w:val="004022BC"/>
    <w:rsid w:val="00411BE6"/>
    <w:rsid w:val="00414AA2"/>
    <w:rsid w:val="004366D2"/>
    <w:rsid w:val="00480BF5"/>
    <w:rsid w:val="00493338"/>
    <w:rsid w:val="004B2666"/>
    <w:rsid w:val="004F640D"/>
    <w:rsid w:val="005334D4"/>
    <w:rsid w:val="0057355C"/>
    <w:rsid w:val="005853C0"/>
    <w:rsid w:val="005A58D7"/>
    <w:rsid w:val="005B2B88"/>
    <w:rsid w:val="005B3EDA"/>
    <w:rsid w:val="005C2F50"/>
    <w:rsid w:val="00612369"/>
    <w:rsid w:val="00682934"/>
    <w:rsid w:val="00697BA6"/>
    <w:rsid w:val="006C32F8"/>
    <w:rsid w:val="006D61A3"/>
    <w:rsid w:val="006D7747"/>
    <w:rsid w:val="006D7EC5"/>
    <w:rsid w:val="00726673"/>
    <w:rsid w:val="00746010"/>
    <w:rsid w:val="00774D1E"/>
    <w:rsid w:val="00810E94"/>
    <w:rsid w:val="008261B6"/>
    <w:rsid w:val="008317E4"/>
    <w:rsid w:val="00846ABA"/>
    <w:rsid w:val="00866DF9"/>
    <w:rsid w:val="008A4B19"/>
    <w:rsid w:val="00906C2E"/>
    <w:rsid w:val="0091129D"/>
    <w:rsid w:val="00914B48"/>
    <w:rsid w:val="00942E5C"/>
    <w:rsid w:val="00963ACF"/>
    <w:rsid w:val="009840DF"/>
    <w:rsid w:val="00990335"/>
    <w:rsid w:val="00995622"/>
    <w:rsid w:val="009A190B"/>
    <w:rsid w:val="009D1136"/>
    <w:rsid w:val="00A348BB"/>
    <w:rsid w:val="00AD59DE"/>
    <w:rsid w:val="00AF1034"/>
    <w:rsid w:val="00AF5640"/>
    <w:rsid w:val="00B27956"/>
    <w:rsid w:val="00B63914"/>
    <w:rsid w:val="00BA5942"/>
    <w:rsid w:val="00C33EC6"/>
    <w:rsid w:val="00C3747B"/>
    <w:rsid w:val="00C41F4F"/>
    <w:rsid w:val="00C45287"/>
    <w:rsid w:val="00C61DC5"/>
    <w:rsid w:val="00CD624C"/>
    <w:rsid w:val="00D0229B"/>
    <w:rsid w:val="00D41B1D"/>
    <w:rsid w:val="00D56799"/>
    <w:rsid w:val="00D72915"/>
    <w:rsid w:val="00D85D8C"/>
    <w:rsid w:val="00D97065"/>
    <w:rsid w:val="00DA6D4C"/>
    <w:rsid w:val="00DD2BEC"/>
    <w:rsid w:val="00DD794E"/>
    <w:rsid w:val="00DF32A0"/>
    <w:rsid w:val="00E113A8"/>
    <w:rsid w:val="00E23A0A"/>
    <w:rsid w:val="00E45F9C"/>
    <w:rsid w:val="00E4758F"/>
    <w:rsid w:val="00E9370D"/>
    <w:rsid w:val="00EA5C0D"/>
    <w:rsid w:val="00EB1044"/>
    <w:rsid w:val="00EC2A0E"/>
    <w:rsid w:val="00ED1C30"/>
    <w:rsid w:val="00EE5470"/>
    <w:rsid w:val="00F42F19"/>
    <w:rsid w:val="00F93B52"/>
    <w:rsid w:val="00FD5E27"/>
    <w:rsid w:val="03286C77"/>
    <w:rsid w:val="076A5715"/>
    <w:rsid w:val="0DF15E90"/>
    <w:rsid w:val="22C70EEB"/>
    <w:rsid w:val="29BC1C6D"/>
    <w:rsid w:val="2B789C35"/>
    <w:rsid w:val="35AAD87D"/>
    <w:rsid w:val="3C06EE54"/>
    <w:rsid w:val="40FA88BA"/>
    <w:rsid w:val="43140309"/>
    <w:rsid w:val="5250E944"/>
    <w:rsid w:val="52EEE7FD"/>
    <w:rsid w:val="5649D747"/>
    <w:rsid w:val="56E686D7"/>
    <w:rsid w:val="598D81D5"/>
    <w:rsid w:val="5B2490FD"/>
    <w:rsid w:val="5C3F5558"/>
    <w:rsid w:val="5D851438"/>
    <w:rsid w:val="61F9765A"/>
    <w:rsid w:val="6446BC90"/>
    <w:rsid w:val="695F5481"/>
    <w:rsid w:val="69EF872B"/>
    <w:rsid w:val="6A58A36E"/>
    <w:rsid w:val="6F442EAA"/>
    <w:rsid w:val="729E3298"/>
    <w:rsid w:val="73B5FD4B"/>
    <w:rsid w:val="744F9EF9"/>
    <w:rsid w:val="74C80FE7"/>
    <w:rsid w:val="780E9F39"/>
    <w:rsid w:val="7E9E8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F193"/>
  <w15:chartTrackingRefBased/>
  <w15:docId w15:val="{6B65CED8-864B-416F-AEB8-3383389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zheimer's body text 11pt Deep Blue"/>
    <w:qFormat/>
    <w:rsid w:val="000F6DE6"/>
    <w:pPr>
      <w:spacing w:line="240" w:lineRule="exact"/>
    </w:pPr>
    <w:rPr>
      <w:rFonts w:ascii="AS TT Commons Medium" w:hAnsi="AS TT Commons Medium" w:cs="Times New Roman (Body CS)"/>
      <w:color w:val="002777"/>
      <w:kern w:val="2"/>
      <w:szCs w:val="24"/>
      <w:lang w:val="en-GB"/>
      <w14:ligatures w14:val="standardContextual"/>
    </w:rPr>
  </w:style>
  <w:style w:type="paragraph" w:styleId="Heading1">
    <w:name w:val="heading 1"/>
    <w:basedOn w:val="Normal"/>
    <w:next w:val="Normal"/>
    <w:link w:val="Heading1Char"/>
    <w:uiPriority w:val="9"/>
    <w:qFormat/>
    <w:rsid w:val="000F6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DE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DE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6DE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D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DE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DE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6DE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DE6"/>
    <w:rPr>
      <w:rFonts w:eastAsiaTheme="majorEastAsia" w:cstheme="majorBidi"/>
      <w:color w:val="272727" w:themeColor="text1" w:themeTint="D8"/>
    </w:rPr>
  </w:style>
  <w:style w:type="paragraph" w:styleId="Title">
    <w:name w:val="Title"/>
    <w:basedOn w:val="Normal"/>
    <w:next w:val="Normal"/>
    <w:link w:val="TitleChar"/>
    <w:uiPriority w:val="10"/>
    <w:qFormat/>
    <w:rsid w:val="000F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E6"/>
    <w:pPr>
      <w:spacing w:before="160"/>
      <w:jc w:val="center"/>
    </w:pPr>
    <w:rPr>
      <w:i/>
      <w:iCs/>
      <w:color w:val="404040" w:themeColor="text1" w:themeTint="BF"/>
    </w:rPr>
  </w:style>
  <w:style w:type="character" w:customStyle="1" w:styleId="QuoteChar">
    <w:name w:val="Quote Char"/>
    <w:basedOn w:val="DefaultParagraphFont"/>
    <w:link w:val="Quote"/>
    <w:uiPriority w:val="29"/>
    <w:rsid w:val="000F6DE6"/>
    <w:rPr>
      <w:i/>
      <w:iCs/>
      <w:color w:val="404040" w:themeColor="text1" w:themeTint="BF"/>
    </w:rPr>
  </w:style>
  <w:style w:type="paragraph" w:styleId="ListParagraph">
    <w:name w:val="List Paragraph"/>
    <w:basedOn w:val="Normal"/>
    <w:uiPriority w:val="34"/>
    <w:qFormat/>
    <w:rsid w:val="000F6DE6"/>
    <w:pPr>
      <w:ind w:left="720"/>
      <w:contextualSpacing/>
    </w:pPr>
  </w:style>
  <w:style w:type="character" w:styleId="IntenseEmphasis">
    <w:name w:val="Intense Emphasis"/>
    <w:basedOn w:val="DefaultParagraphFont"/>
    <w:uiPriority w:val="21"/>
    <w:qFormat/>
    <w:rsid w:val="000F6DE6"/>
    <w:rPr>
      <w:i/>
      <w:iCs/>
      <w:color w:val="2E74B5" w:themeColor="accent1" w:themeShade="BF"/>
    </w:rPr>
  </w:style>
  <w:style w:type="paragraph" w:styleId="IntenseQuote">
    <w:name w:val="Intense Quote"/>
    <w:basedOn w:val="Normal"/>
    <w:next w:val="Normal"/>
    <w:link w:val="IntenseQuoteChar"/>
    <w:uiPriority w:val="30"/>
    <w:qFormat/>
    <w:rsid w:val="000F6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DE6"/>
    <w:rPr>
      <w:i/>
      <w:iCs/>
      <w:color w:val="2E74B5" w:themeColor="accent1" w:themeShade="BF"/>
    </w:rPr>
  </w:style>
  <w:style w:type="character" w:styleId="IntenseReference">
    <w:name w:val="Intense Reference"/>
    <w:basedOn w:val="DefaultParagraphFont"/>
    <w:uiPriority w:val="32"/>
    <w:qFormat/>
    <w:rsid w:val="000F6DE6"/>
    <w:rPr>
      <w:b/>
      <w:bCs/>
      <w:smallCaps/>
      <w:color w:val="2E74B5" w:themeColor="accent1" w:themeShade="BF"/>
      <w:spacing w:val="5"/>
    </w:rPr>
  </w:style>
  <w:style w:type="paragraph" w:styleId="NoSpacing">
    <w:name w:val="No Spacing"/>
    <w:uiPriority w:val="1"/>
    <w:qFormat/>
    <w:rsid w:val="00414AA2"/>
    <w:pPr>
      <w:spacing w:after="0" w:line="240" w:lineRule="auto"/>
    </w:pPr>
    <w:rPr>
      <w:rFonts w:ascii="Calibri" w:eastAsia="Times New Roman" w:hAnsi="Calibri" w:cs="Times New Roman"/>
      <w:sz w:val="24"/>
      <w:szCs w:val="24"/>
      <w:lang w:val="en-GB"/>
    </w:rPr>
  </w:style>
  <w:style w:type="character" w:styleId="Hyperlink">
    <w:name w:val="Hyperlink"/>
    <w:uiPriority w:val="99"/>
    <w:rsid w:val="00414AA2"/>
    <w:rPr>
      <w:rFonts w:ascii="Arial" w:hAnsi="Arial" w:cs="AS Lettera Text"/>
      <w:b/>
      <w:bCs/>
      <w:color w:val="FFFFFF" w:themeColor="background1"/>
      <w:u w:val="single"/>
    </w:rPr>
  </w:style>
  <w:style w:type="paragraph" w:styleId="Header">
    <w:name w:val="header"/>
    <w:basedOn w:val="Normal"/>
    <w:link w:val="HeaderChar"/>
    <w:uiPriority w:val="99"/>
    <w:unhideWhenUsed/>
    <w:rsid w:val="0058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C0"/>
    <w:rPr>
      <w:rFonts w:ascii="AS TT Commons Medium" w:hAnsi="AS TT Commons Medium" w:cs="Times New Roman (Body CS)"/>
      <w:color w:val="002777"/>
      <w:kern w:val="2"/>
      <w:szCs w:val="24"/>
      <w:lang w:val="en-GB"/>
      <w14:ligatures w14:val="standardContextual"/>
    </w:rPr>
  </w:style>
  <w:style w:type="paragraph" w:styleId="Footer">
    <w:name w:val="footer"/>
    <w:basedOn w:val="Normal"/>
    <w:link w:val="FooterChar"/>
    <w:uiPriority w:val="99"/>
    <w:unhideWhenUsed/>
    <w:rsid w:val="0058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C0"/>
    <w:rPr>
      <w:rFonts w:ascii="AS TT Commons Medium" w:hAnsi="AS TT Commons Medium" w:cs="Times New Roman (Body CS)"/>
      <w:color w:val="002777"/>
      <w:kern w:val="2"/>
      <w:szCs w:val="24"/>
      <w:lang w:val="en-GB"/>
      <w14:ligatures w14:val="standardContextual"/>
    </w:rPr>
  </w:style>
  <w:style w:type="paragraph" w:styleId="CommentText">
    <w:name w:val="annotation text"/>
    <w:basedOn w:val="Normal"/>
    <w:link w:val="CommentTextChar"/>
    <w:uiPriority w:val="99"/>
    <w:semiHidden/>
    <w:unhideWhenUsed/>
    <w:rsid w:val="00E9370D"/>
    <w:pPr>
      <w:spacing w:line="240" w:lineRule="auto"/>
    </w:pPr>
    <w:rPr>
      <w:sz w:val="20"/>
      <w:szCs w:val="20"/>
    </w:rPr>
  </w:style>
  <w:style w:type="character" w:customStyle="1" w:styleId="CommentTextChar">
    <w:name w:val="Comment Text Char"/>
    <w:basedOn w:val="DefaultParagraphFont"/>
    <w:link w:val="CommentText"/>
    <w:uiPriority w:val="99"/>
    <w:semiHidden/>
    <w:rsid w:val="00E9370D"/>
    <w:rPr>
      <w:rFonts w:ascii="AS TT Commons Medium" w:hAnsi="AS TT Commons Medium" w:cs="Times New Roman (Body CS)"/>
      <w:color w:val="002777"/>
      <w:kern w:val="2"/>
      <w:sz w:val="20"/>
      <w:szCs w:val="20"/>
      <w:lang w:val="en-GB"/>
      <w14:ligatures w14:val="standardContextual"/>
    </w:rPr>
  </w:style>
  <w:style w:type="character" w:styleId="CommentReference">
    <w:name w:val="annotation reference"/>
    <w:basedOn w:val="DefaultParagraphFont"/>
    <w:uiPriority w:val="99"/>
    <w:semiHidden/>
    <w:unhideWhenUsed/>
    <w:rsid w:val="00E9370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pointtext">
    <w:name w:val="Bullet point text"/>
    <w:basedOn w:val="Normal"/>
    <w:qFormat/>
    <w:rsid w:val="009A190B"/>
    <w:pPr>
      <w:numPr>
        <w:numId w:val="5"/>
      </w:numPr>
      <w:tabs>
        <w:tab w:val="left" w:pos="454"/>
        <w:tab w:val="left" w:pos="907"/>
      </w:tabs>
      <w:spacing w:after="0" w:line="300" w:lineRule="atLeast"/>
    </w:pPr>
    <w:rPr>
      <w:rFonts w:asciiTheme="minorHAnsi" w:hAnsiTheme="minorHAnsi" w:cstheme="minorBidi"/>
      <w:color w:val="212121"/>
      <w:kern w:val="0"/>
      <w14:ligatures w14:val="none"/>
    </w:rPr>
  </w:style>
  <w:style w:type="table" w:customStyle="1" w:styleId="TableGrid1">
    <w:name w:val="Table Grid1"/>
    <w:basedOn w:val="TableNormal"/>
    <w:next w:val="TableGrid"/>
    <w:uiPriority w:val="39"/>
    <w:rsid w:val="009A190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190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661">
      <w:bodyDiv w:val="1"/>
      <w:marLeft w:val="0"/>
      <w:marRight w:val="0"/>
      <w:marTop w:val="0"/>
      <w:marBottom w:val="0"/>
      <w:divBdr>
        <w:top w:val="none" w:sz="0" w:space="0" w:color="auto"/>
        <w:left w:val="none" w:sz="0" w:space="0" w:color="auto"/>
        <w:bottom w:val="none" w:sz="0" w:space="0" w:color="auto"/>
        <w:right w:val="none" w:sz="0" w:space="0" w:color="auto"/>
      </w:divBdr>
    </w:div>
    <w:div w:id="3980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zheimers.org.uk/sites/default/files/2024-08/alzheimers-society-how-to-talk-about-dementia-media-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alzheimer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8ad269-3081-458c-b41e-860983e4978b" xsi:nil="true"/>
    <lcf76f155ced4ddcb4097134ff3c332f xmlns="bad7068b-71b3-4254-81d0-643142c43b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77E182B2FF43A44265085C46D4A3" ma:contentTypeVersion="14" ma:contentTypeDescription="Create a new document." ma:contentTypeScope="" ma:versionID="d90b4ff279858bb71900e7caa60b1f4f">
  <xsd:schema xmlns:xsd="http://www.w3.org/2001/XMLSchema" xmlns:xs="http://www.w3.org/2001/XMLSchema" xmlns:p="http://schemas.microsoft.com/office/2006/metadata/properties" xmlns:ns2="bad7068b-71b3-4254-81d0-643142c43b77" xmlns:ns3="7d8ad269-3081-458c-b41e-860983e4978b" targetNamespace="http://schemas.microsoft.com/office/2006/metadata/properties" ma:root="true" ma:fieldsID="e10a387bb128d5cd4b6bb7a54ec55727" ns2:_="" ns3:_="">
    <xsd:import namespace="bad7068b-71b3-4254-81d0-643142c43b77"/>
    <xsd:import namespace="7d8ad269-3081-458c-b41e-860983e49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7068b-71b3-4254-81d0-643142c43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cc4f6-1ea8-4064-b7f5-3804b9560f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ad269-3081-458c-b41e-860983e49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295956-b1cd-4a7b-b2af-d2e7a2f66e9d}" ma:internalName="TaxCatchAll" ma:showField="CatchAllData" ma:web="7d8ad269-3081-458c-b41e-860983e4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87553-56A1-4C24-BB0F-8A33DB23E63B}">
  <ds:schemaRefs>
    <ds:schemaRef ds:uri="http://schemas.microsoft.com/sharepoint/v3/contenttype/forms"/>
  </ds:schemaRefs>
</ds:datastoreItem>
</file>

<file path=customXml/itemProps2.xml><?xml version="1.0" encoding="utf-8"?>
<ds:datastoreItem xmlns:ds="http://schemas.openxmlformats.org/officeDocument/2006/customXml" ds:itemID="{D71BB498-AF0C-45AD-8698-A13DE92A8E32}">
  <ds:schemaRefs>
    <ds:schemaRef ds:uri="http://schemas.microsoft.com/office/2006/metadata/properties"/>
    <ds:schemaRef ds:uri="http://schemas.microsoft.com/office/infopath/2007/PartnerControls"/>
    <ds:schemaRef ds:uri="7d8ad269-3081-458c-b41e-860983e4978b"/>
    <ds:schemaRef ds:uri="bad7068b-71b3-4254-81d0-643142c43b77"/>
  </ds:schemaRefs>
</ds:datastoreItem>
</file>

<file path=customXml/itemProps3.xml><?xml version="1.0" encoding="utf-8"?>
<ds:datastoreItem xmlns:ds="http://schemas.openxmlformats.org/officeDocument/2006/customXml" ds:itemID="{3CAD9431-88FD-453D-95B7-C666102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7068b-71b3-4254-81d0-643142c43b77"/>
    <ds:schemaRef ds:uri="7d8ad269-3081-458c-b41e-860983e4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1065</Words>
  <Characters>6071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Stokes</dc:creator>
  <cp:keywords/>
  <dc:description/>
  <cp:lastModifiedBy>Laura Ball</cp:lastModifiedBy>
  <cp:revision>2</cp:revision>
  <dcterms:created xsi:type="dcterms:W3CDTF">2026-03-24T15:36:00Z</dcterms:created>
  <dcterms:modified xsi:type="dcterms:W3CDTF">2026-03-24T15:36:00Z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0x010100D0E977E182B2FF43A44265085C46D4A3</vt:lpwstr>
  </property>
  <property fmtid="{D5CDD505-2E9C-101B-9397-08002B2CF9AE}" pid="3" name="MediaServiceImageTags">
    <vt:lpwstr/>
  </property>
</Properties>
</file>